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F8" w:rsidRDefault="005B10BD">
      <w:pPr>
        <w:pStyle w:val="Title"/>
        <w:spacing w:line="450" w:lineRule="atLeast"/>
        <w:rPr>
          <w:rFonts w:ascii="Courier New" w:hAnsi="Courier New" w:cs="Courier New"/>
          <w:sz w:val="23"/>
        </w:rPr>
      </w:pPr>
      <w:r>
        <w:rPr>
          <w:rFonts w:ascii="Courier New" w:hAnsi="Courier New" w:cs="Courier New"/>
          <w:sz w:val="23"/>
        </w:rPr>
        <w:t xml:space="preserve">FINANCE </w:t>
      </w:r>
      <w:r w:rsidR="00872BF8">
        <w:rPr>
          <w:rFonts w:ascii="Courier New" w:hAnsi="Courier New" w:cs="Courier New"/>
          <w:sz w:val="23"/>
        </w:rPr>
        <w:t>AMENDMENT</w:t>
      </w:r>
    </w:p>
    <w:p w:rsidR="003F0A1D" w:rsidRDefault="003F0A1D">
      <w:pPr>
        <w:pStyle w:val="Title"/>
        <w:spacing w:line="450" w:lineRule="atLeast"/>
        <w:rPr>
          <w:rFonts w:ascii="Courier New" w:hAnsi="Courier New" w:cs="Courier New"/>
          <w:sz w:val="23"/>
        </w:rPr>
      </w:pPr>
    </w:p>
    <w:p w:rsidR="00872BF8" w:rsidRDefault="00A07D9B" w:rsidP="00B6373B">
      <w:pPr>
        <w:pStyle w:val="BodyText"/>
        <w:widowControl/>
        <w:rPr>
          <w:rFonts w:cs="Courier New"/>
          <w:szCs w:val="23"/>
        </w:rPr>
      </w:pPr>
      <w:r>
        <w:rPr>
          <w:rFonts w:cs="Courier New"/>
          <w:szCs w:val="23"/>
        </w:rPr>
        <w:t xml:space="preserve">The </w:t>
      </w:r>
      <w:r w:rsidR="00C30240">
        <w:rPr>
          <w:rFonts w:cs="Courier New"/>
          <w:szCs w:val="23"/>
        </w:rPr>
        <w:t>Finance</w:t>
      </w:r>
      <w:r w:rsidR="005A1C06">
        <w:rPr>
          <w:rFonts w:cs="Courier New"/>
          <w:szCs w:val="23"/>
        </w:rPr>
        <w:t xml:space="preserve"> Committee </w:t>
      </w:r>
      <w:r w:rsidR="009144BD">
        <w:rPr>
          <w:rFonts w:cs="Courier New"/>
          <w:szCs w:val="23"/>
        </w:rPr>
        <w:t>o</w:t>
      </w:r>
      <w:r w:rsidR="000A6DE5">
        <w:rPr>
          <w:rFonts w:cs="Courier New"/>
          <w:szCs w:val="23"/>
        </w:rPr>
        <w:t xml:space="preserve">ffers </w:t>
      </w:r>
      <w:r w:rsidR="00225BFC" w:rsidRPr="00B36E3D">
        <w:rPr>
          <w:rFonts w:cs="Courier New"/>
          <w:szCs w:val="23"/>
        </w:rPr>
        <w:t>the following</w:t>
      </w:r>
      <w:r w:rsidR="000A6DE5">
        <w:rPr>
          <w:rFonts w:cs="Courier New"/>
          <w:szCs w:val="23"/>
        </w:rPr>
        <w:t xml:space="preserve"> </w:t>
      </w:r>
      <w:r>
        <w:rPr>
          <w:rFonts w:cs="Courier New"/>
          <w:szCs w:val="23"/>
        </w:rPr>
        <w:t>A</w:t>
      </w:r>
      <w:r w:rsidR="00014EDD">
        <w:rPr>
          <w:rFonts w:cs="Courier New"/>
          <w:szCs w:val="23"/>
        </w:rPr>
        <w:t xml:space="preserve">mendment to File No. </w:t>
      </w:r>
      <w:r w:rsidR="004E49BD">
        <w:rPr>
          <w:rFonts w:cs="Courier New"/>
          <w:szCs w:val="23"/>
        </w:rPr>
        <w:t>201</w:t>
      </w:r>
      <w:r w:rsidR="00C30240">
        <w:rPr>
          <w:rFonts w:cs="Courier New"/>
          <w:szCs w:val="23"/>
        </w:rPr>
        <w:t>8-555</w:t>
      </w:r>
      <w:r w:rsidR="00123FA8">
        <w:rPr>
          <w:rFonts w:cs="Courier New"/>
          <w:szCs w:val="23"/>
        </w:rPr>
        <w:t>:</w:t>
      </w:r>
    </w:p>
    <w:p w:rsidR="0096784E" w:rsidRDefault="0096784E" w:rsidP="0096784E">
      <w:pPr>
        <w:spacing w:line="450" w:lineRule="atLeast"/>
        <w:jc w:val="both"/>
        <w:rPr>
          <w:rFonts w:ascii="Courier New" w:hAnsi="Courier New"/>
          <w:sz w:val="23"/>
        </w:rPr>
      </w:pPr>
    </w:p>
    <w:p w:rsidR="005B10BD" w:rsidRDefault="00C776B3" w:rsidP="005B10BD">
      <w:pPr>
        <w:pStyle w:val="incr1"/>
        <w:numPr>
          <w:ilvl w:val="0"/>
          <w:numId w:val="18"/>
        </w:numPr>
        <w:spacing w:after="0" w:line="440" w:lineRule="atLeast"/>
        <w:ind w:right="115"/>
        <w:jc w:val="both"/>
        <w:rPr>
          <w:rFonts w:ascii="Courier New" w:hAnsi="Courier New" w:cs="Courier New"/>
          <w:sz w:val="23"/>
          <w:szCs w:val="23"/>
        </w:rPr>
      </w:pPr>
      <w:r>
        <w:rPr>
          <w:rFonts w:ascii="Courier New" w:hAnsi="Courier New" w:cs="Courier New"/>
          <w:sz w:val="23"/>
          <w:szCs w:val="23"/>
        </w:rPr>
        <w:t xml:space="preserve">On </w:t>
      </w:r>
      <w:r w:rsidRPr="00490296">
        <w:rPr>
          <w:rFonts w:ascii="Courier New" w:hAnsi="Courier New" w:cs="Courier New"/>
          <w:b/>
          <w:sz w:val="23"/>
          <w:szCs w:val="23"/>
        </w:rPr>
        <w:t>page 3, line 1 1/2</w:t>
      </w:r>
      <w:r w:rsidR="00490296" w:rsidRPr="00490296">
        <w:rPr>
          <w:rFonts w:ascii="Courier New" w:hAnsi="Courier New" w:cs="Courier New"/>
          <w:b/>
          <w:sz w:val="23"/>
          <w:szCs w:val="23"/>
        </w:rPr>
        <w:t xml:space="preserve">, </w:t>
      </w:r>
      <w:r w:rsidR="00490296" w:rsidRPr="00490296">
        <w:rPr>
          <w:rFonts w:ascii="Courier New" w:hAnsi="Courier New" w:cs="Courier New"/>
          <w:b/>
          <w:sz w:val="23"/>
          <w:szCs w:val="23"/>
          <w:u w:val="single"/>
        </w:rPr>
        <w:t>insert</w:t>
      </w:r>
      <w:r w:rsidR="00490296">
        <w:rPr>
          <w:rFonts w:ascii="Courier New" w:hAnsi="Courier New" w:cs="Courier New"/>
          <w:sz w:val="23"/>
          <w:szCs w:val="23"/>
        </w:rPr>
        <w:t xml:space="preserve"> </w:t>
      </w:r>
      <w:r w:rsidR="005B10BD">
        <w:rPr>
          <w:rFonts w:ascii="Courier New" w:hAnsi="Courier New" w:cs="Courier New"/>
          <w:sz w:val="23"/>
          <w:szCs w:val="23"/>
        </w:rPr>
        <w:t>the following:</w:t>
      </w:r>
    </w:p>
    <w:p w:rsidR="002E58D6" w:rsidRPr="00D750C3" w:rsidRDefault="00D8146D" w:rsidP="005B10BD">
      <w:pPr>
        <w:pStyle w:val="incr1"/>
        <w:spacing w:after="0" w:line="440" w:lineRule="atLeast"/>
        <w:ind w:left="2070" w:right="115"/>
        <w:jc w:val="both"/>
        <w:rPr>
          <w:rFonts w:ascii="Courier New" w:hAnsi="Courier New" w:cs="Courier New"/>
          <w:b/>
          <w:sz w:val="23"/>
          <w:szCs w:val="23"/>
        </w:rPr>
      </w:pPr>
      <w:r w:rsidRPr="005B10BD">
        <w:rPr>
          <w:rFonts w:ascii="Courier New" w:hAnsi="Courier New" w:cs="Courier New"/>
          <w:sz w:val="23"/>
          <w:szCs w:val="23"/>
        </w:rPr>
        <w:t>“</w:t>
      </w:r>
      <w:r w:rsidR="00490296" w:rsidRPr="005B10BD">
        <w:rPr>
          <w:rFonts w:ascii="Courier New" w:hAnsi="Courier New" w:cs="Courier New"/>
          <w:sz w:val="23"/>
          <w:szCs w:val="23"/>
        </w:rPr>
        <w:t xml:space="preserve"> </w:t>
      </w:r>
      <w:r w:rsidR="005B10BD">
        <w:rPr>
          <w:rFonts w:ascii="Courier New" w:hAnsi="Courier New" w:cs="Courier New"/>
          <w:sz w:val="23"/>
          <w:szCs w:val="23"/>
        </w:rPr>
        <w:tab/>
      </w:r>
      <w:r w:rsidR="005B10BD">
        <w:rPr>
          <w:rFonts w:ascii="Courier New" w:hAnsi="Courier New" w:cs="Courier New"/>
          <w:sz w:val="23"/>
          <w:szCs w:val="23"/>
        </w:rPr>
        <w:tab/>
      </w:r>
      <w:r w:rsidR="005B10BD">
        <w:rPr>
          <w:rFonts w:ascii="Courier New" w:hAnsi="Courier New" w:cs="Courier New"/>
          <w:sz w:val="23"/>
          <w:szCs w:val="23"/>
        </w:rPr>
        <w:tab/>
      </w:r>
      <w:r w:rsidR="005B10BD">
        <w:rPr>
          <w:rFonts w:ascii="Courier New" w:hAnsi="Courier New" w:cs="Courier New"/>
          <w:sz w:val="23"/>
          <w:szCs w:val="23"/>
        </w:rPr>
        <w:tab/>
      </w:r>
      <w:r w:rsidR="005B10BD">
        <w:rPr>
          <w:rFonts w:ascii="Courier New" w:hAnsi="Courier New" w:cs="Courier New"/>
          <w:sz w:val="23"/>
          <w:szCs w:val="23"/>
        </w:rPr>
        <w:tab/>
      </w:r>
      <w:r w:rsidR="002E58D6" w:rsidRPr="00D750C3">
        <w:rPr>
          <w:rFonts w:ascii="Courier New" w:hAnsi="Courier New" w:cs="Courier New"/>
          <w:b/>
          <w:sz w:val="23"/>
          <w:szCs w:val="23"/>
        </w:rPr>
        <w:t>***</w:t>
      </w:r>
    </w:p>
    <w:p w:rsidR="00490296" w:rsidRPr="008E6F69" w:rsidRDefault="00490296" w:rsidP="00490296">
      <w:pPr>
        <w:pStyle w:val="incr1"/>
        <w:spacing w:line="440" w:lineRule="atLeast"/>
        <w:ind w:left="2070"/>
        <w:jc w:val="both"/>
        <w:rPr>
          <w:rFonts w:ascii="Courier New" w:hAnsi="Courier New" w:cs="Courier New"/>
          <w:color w:val="000000" w:themeColor="text1"/>
          <w:sz w:val="23"/>
          <w:szCs w:val="23"/>
          <w:lang w:val="en"/>
        </w:rPr>
      </w:pPr>
      <w:r w:rsidRPr="008E6F69">
        <w:rPr>
          <w:rFonts w:ascii="Courier New" w:hAnsi="Courier New" w:cs="Courier New"/>
          <w:color w:val="000000" w:themeColor="text1"/>
          <w:sz w:val="23"/>
          <w:szCs w:val="23"/>
          <w:lang w:val="en"/>
        </w:rPr>
        <w:t xml:space="preserve">(2) Serve as the City's Community Redevelopment Agency ("CRA") with regard to the Downtown CRA's (Southside Community Redevelopment Area and the Downtown </w:t>
      </w:r>
      <w:proofErr w:type="spellStart"/>
      <w:r w:rsidRPr="008E6F69">
        <w:rPr>
          <w:rFonts w:ascii="Courier New" w:hAnsi="Courier New" w:cs="Courier New"/>
          <w:color w:val="000000" w:themeColor="text1"/>
          <w:sz w:val="23"/>
          <w:szCs w:val="23"/>
          <w:lang w:val="en"/>
        </w:rPr>
        <w:t>Northbank</w:t>
      </w:r>
      <w:proofErr w:type="spellEnd"/>
      <w:r w:rsidRPr="008E6F69">
        <w:rPr>
          <w:rFonts w:ascii="Courier New" w:hAnsi="Courier New" w:cs="Courier New"/>
          <w:color w:val="000000" w:themeColor="text1"/>
          <w:sz w:val="23"/>
          <w:szCs w:val="23"/>
          <w:lang w:val="en"/>
        </w:rPr>
        <w:t xml:space="preserve"> Community Redevelopment Area), and exercise any powers and authority granted Community Redevelopment Agencies by F.S. Pt. III, Ch. 163, within Downtown, except the DIA shall not: </w:t>
      </w:r>
    </w:p>
    <w:p w:rsidR="00490296" w:rsidRPr="008E6F69" w:rsidRDefault="00490296" w:rsidP="00490296">
      <w:pPr>
        <w:pStyle w:val="incr2"/>
        <w:spacing w:line="440" w:lineRule="atLeast"/>
        <w:ind w:left="2700" w:hanging="1350"/>
        <w:jc w:val="both"/>
        <w:rPr>
          <w:rFonts w:ascii="Courier New" w:hAnsi="Courier New" w:cs="Courier New"/>
          <w:color w:val="000000" w:themeColor="text1"/>
          <w:sz w:val="23"/>
          <w:szCs w:val="23"/>
          <w:lang w:val="en"/>
        </w:rPr>
      </w:pPr>
      <w:r>
        <w:rPr>
          <w:rFonts w:ascii="Courier New" w:hAnsi="Courier New" w:cs="Courier New"/>
          <w:color w:val="000000" w:themeColor="text1"/>
          <w:sz w:val="23"/>
          <w:szCs w:val="23"/>
          <w:lang w:val="en"/>
        </w:rPr>
        <w:tab/>
        <w:t>(</w:t>
      </w:r>
      <w:proofErr w:type="spellStart"/>
      <w:r>
        <w:rPr>
          <w:rFonts w:ascii="Courier New" w:hAnsi="Courier New" w:cs="Courier New"/>
          <w:color w:val="000000" w:themeColor="text1"/>
          <w:sz w:val="23"/>
          <w:szCs w:val="23"/>
          <w:lang w:val="en"/>
        </w:rPr>
        <w:t>i</w:t>
      </w:r>
      <w:proofErr w:type="spellEnd"/>
      <w:r>
        <w:rPr>
          <w:rFonts w:ascii="Courier New" w:hAnsi="Courier New" w:cs="Courier New"/>
          <w:color w:val="000000" w:themeColor="text1"/>
          <w:sz w:val="23"/>
          <w:szCs w:val="23"/>
          <w:lang w:val="en"/>
        </w:rPr>
        <w:t xml:space="preserve">) </w:t>
      </w:r>
      <w:r w:rsidRPr="008E6F69">
        <w:rPr>
          <w:rFonts w:ascii="Courier New" w:hAnsi="Courier New" w:cs="Courier New"/>
          <w:color w:val="000000" w:themeColor="text1"/>
          <w:sz w:val="23"/>
          <w:szCs w:val="23"/>
          <w:lang w:val="en"/>
        </w:rPr>
        <w:t>Borrow money as authorized by F.S. § 163.370(2</w:t>
      </w:r>
      <w:proofErr w:type="gramStart"/>
      <w:r w:rsidRPr="008E6F69">
        <w:rPr>
          <w:rFonts w:ascii="Courier New" w:hAnsi="Courier New" w:cs="Courier New"/>
          <w:color w:val="000000" w:themeColor="text1"/>
          <w:sz w:val="23"/>
          <w:szCs w:val="23"/>
          <w:lang w:val="en"/>
        </w:rPr>
        <w:t>)(</w:t>
      </w:r>
      <w:proofErr w:type="gramEnd"/>
      <w:r w:rsidRPr="008E6F69">
        <w:rPr>
          <w:rFonts w:ascii="Courier New" w:hAnsi="Courier New" w:cs="Courier New"/>
          <w:color w:val="000000" w:themeColor="text1"/>
          <w:sz w:val="23"/>
          <w:szCs w:val="23"/>
          <w:lang w:val="en"/>
        </w:rPr>
        <w:t>g), in a principal amount that exceeds</w:t>
      </w:r>
      <w:r w:rsidRPr="002F1CA1">
        <w:rPr>
          <w:rFonts w:ascii="Courier New" w:hAnsi="Courier New" w:cs="Courier New"/>
          <w:color w:val="000000" w:themeColor="text1"/>
          <w:sz w:val="23"/>
          <w:szCs w:val="23"/>
          <w:u w:val="single"/>
          <w:lang w:val="en"/>
        </w:rPr>
        <w:t>, at the time of borrowing,</w:t>
      </w:r>
      <w:r w:rsidRPr="008E6F69">
        <w:rPr>
          <w:rFonts w:ascii="Courier New" w:hAnsi="Courier New" w:cs="Courier New"/>
          <w:color w:val="000000" w:themeColor="text1"/>
          <w:sz w:val="23"/>
          <w:szCs w:val="23"/>
          <w:lang w:val="en"/>
        </w:rPr>
        <w:t xml:space="preserve"> an amount equal to the </w:t>
      </w:r>
      <w:r w:rsidRPr="008E6F69">
        <w:rPr>
          <w:rFonts w:ascii="Courier New" w:hAnsi="Courier New" w:cs="Courier New"/>
          <w:strike/>
          <w:color w:val="000000" w:themeColor="text1"/>
          <w:sz w:val="23"/>
          <w:szCs w:val="23"/>
          <w:lang w:val="en"/>
        </w:rPr>
        <w:t>unencumbered</w:t>
      </w:r>
      <w:r w:rsidRPr="008E6F69">
        <w:rPr>
          <w:rFonts w:ascii="Courier New" w:hAnsi="Courier New" w:cs="Courier New"/>
          <w:color w:val="000000" w:themeColor="text1"/>
          <w:sz w:val="23"/>
          <w:szCs w:val="23"/>
          <w:lang w:val="en"/>
        </w:rPr>
        <w:t xml:space="preserve"> </w:t>
      </w:r>
      <w:r w:rsidRPr="008E6F69">
        <w:rPr>
          <w:rFonts w:ascii="Courier New" w:hAnsi="Courier New" w:cs="Courier New"/>
          <w:color w:val="000000" w:themeColor="text1"/>
          <w:sz w:val="23"/>
          <w:szCs w:val="23"/>
          <w:u w:val="single"/>
          <w:lang w:val="en"/>
        </w:rPr>
        <w:t>unallocated</w:t>
      </w:r>
      <w:r w:rsidRPr="008E6F69">
        <w:rPr>
          <w:rFonts w:ascii="Courier New" w:hAnsi="Courier New" w:cs="Courier New"/>
          <w:color w:val="000000" w:themeColor="text1"/>
          <w:sz w:val="23"/>
          <w:szCs w:val="23"/>
          <w:lang w:val="en"/>
        </w:rPr>
        <w:t xml:space="preserve"> balance available in the applicable Trust Fund </w:t>
      </w:r>
      <w:r w:rsidRPr="008E6F69">
        <w:rPr>
          <w:rFonts w:ascii="Courier New" w:hAnsi="Courier New" w:cs="Courier New"/>
          <w:strike/>
          <w:color w:val="000000" w:themeColor="text1"/>
          <w:sz w:val="23"/>
          <w:szCs w:val="23"/>
          <w:lang w:val="en"/>
        </w:rPr>
        <w:t xml:space="preserve">as such term is </w:t>
      </w:r>
      <w:r w:rsidRPr="002F1CA1">
        <w:rPr>
          <w:rFonts w:ascii="Courier New" w:hAnsi="Courier New" w:cs="Courier New"/>
          <w:strike/>
          <w:color w:val="000000" w:themeColor="text1"/>
          <w:sz w:val="23"/>
          <w:szCs w:val="23"/>
          <w:lang w:val="en"/>
        </w:rPr>
        <w:t>defined in</w:t>
      </w:r>
      <w:r w:rsidRPr="008E6F69">
        <w:rPr>
          <w:rFonts w:ascii="Courier New" w:hAnsi="Courier New" w:cs="Courier New"/>
          <w:color w:val="000000" w:themeColor="text1"/>
          <w:sz w:val="23"/>
          <w:szCs w:val="23"/>
          <w:lang w:val="en"/>
        </w:rPr>
        <w:t xml:space="preserve"> </w:t>
      </w:r>
      <w:r>
        <w:rPr>
          <w:rFonts w:ascii="Courier New" w:hAnsi="Courier New" w:cs="Courier New"/>
          <w:color w:val="000000" w:themeColor="text1"/>
          <w:sz w:val="23"/>
          <w:szCs w:val="23"/>
          <w:u w:val="single"/>
          <w:lang w:val="en"/>
        </w:rPr>
        <w:t>as determined by t</w:t>
      </w:r>
      <w:r w:rsidRPr="008E6F69">
        <w:rPr>
          <w:rFonts w:ascii="Courier New" w:hAnsi="Courier New" w:cs="Courier New"/>
          <w:color w:val="000000" w:themeColor="text1"/>
          <w:sz w:val="23"/>
          <w:szCs w:val="23"/>
          <w:u w:val="single"/>
          <w:lang w:val="en"/>
        </w:rPr>
        <w:t xml:space="preserve">he </w:t>
      </w:r>
      <w:r>
        <w:rPr>
          <w:rFonts w:ascii="Courier New" w:hAnsi="Courier New" w:cs="Courier New"/>
          <w:color w:val="000000" w:themeColor="text1"/>
          <w:sz w:val="23"/>
          <w:szCs w:val="23"/>
          <w:u w:val="single"/>
          <w:lang w:val="en"/>
        </w:rPr>
        <w:t xml:space="preserve">CRA </w:t>
      </w:r>
      <w:r w:rsidRPr="008E6F69">
        <w:rPr>
          <w:rFonts w:ascii="Courier New" w:hAnsi="Courier New" w:cs="Courier New"/>
          <w:color w:val="000000" w:themeColor="text1"/>
          <w:sz w:val="23"/>
          <w:szCs w:val="23"/>
          <w:u w:val="single"/>
          <w:lang w:val="en"/>
        </w:rPr>
        <w:t>allocation and transfer process set forth</w:t>
      </w:r>
      <w:r>
        <w:rPr>
          <w:rFonts w:ascii="Courier New" w:hAnsi="Courier New" w:cs="Courier New"/>
          <w:color w:val="000000" w:themeColor="text1"/>
          <w:sz w:val="23"/>
          <w:szCs w:val="23"/>
          <w:lang w:val="en"/>
        </w:rPr>
        <w:t xml:space="preserve"> in </w:t>
      </w:r>
      <w:r w:rsidRPr="002F1CA1">
        <w:rPr>
          <w:rFonts w:ascii="Courier New" w:hAnsi="Courier New" w:cs="Courier New"/>
          <w:strike/>
          <w:color w:val="000000" w:themeColor="text1"/>
          <w:sz w:val="23"/>
          <w:szCs w:val="23"/>
          <w:lang w:val="en"/>
        </w:rPr>
        <w:t xml:space="preserve">Section </w:t>
      </w:r>
      <w:r w:rsidRPr="008E6F69">
        <w:rPr>
          <w:rFonts w:ascii="Courier New" w:hAnsi="Courier New" w:cs="Courier New"/>
          <w:strike/>
          <w:color w:val="000000" w:themeColor="text1"/>
          <w:sz w:val="23"/>
          <w:szCs w:val="23"/>
          <w:lang w:val="en"/>
        </w:rPr>
        <w:t>111.640</w:t>
      </w:r>
      <w:r>
        <w:rPr>
          <w:rFonts w:ascii="Courier New" w:hAnsi="Courier New" w:cs="Courier New"/>
          <w:color w:val="000000" w:themeColor="text1"/>
          <w:sz w:val="23"/>
          <w:szCs w:val="23"/>
          <w:lang w:val="en"/>
        </w:rPr>
        <w:t xml:space="preserve"> </w:t>
      </w:r>
      <w:r w:rsidRPr="002F1CA1">
        <w:rPr>
          <w:rFonts w:ascii="Courier New" w:hAnsi="Courier New" w:cs="Courier New"/>
          <w:color w:val="000000" w:themeColor="text1"/>
          <w:sz w:val="23"/>
          <w:szCs w:val="23"/>
          <w:u w:val="single"/>
          <w:lang w:val="en"/>
        </w:rPr>
        <w:t>Chapter 106, Part 3,</w:t>
      </w:r>
      <w:r w:rsidRPr="002F1CA1">
        <w:rPr>
          <w:rFonts w:ascii="Courier New" w:hAnsi="Courier New" w:cs="Courier New"/>
          <w:color w:val="000000" w:themeColor="text1"/>
          <w:sz w:val="23"/>
          <w:szCs w:val="23"/>
          <w:lang w:val="en"/>
        </w:rPr>
        <w:t xml:space="preserve"> </w:t>
      </w:r>
      <w:r w:rsidRPr="008E6F69">
        <w:rPr>
          <w:rFonts w:ascii="Courier New" w:hAnsi="Courier New" w:cs="Courier New"/>
          <w:color w:val="000000" w:themeColor="text1"/>
          <w:sz w:val="23"/>
          <w:szCs w:val="23"/>
          <w:lang w:val="en"/>
        </w:rPr>
        <w:t xml:space="preserve">Ordinance Code, </w:t>
      </w:r>
      <w:r w:rsidRPr="002F1CA1">
        <w:rPr>
          <w:rFonts w:ascii="Courier New" w:hAnsi="Courier New" w:cs="Courier New"/>
          <w:strike/>
          <w:color w:val="000000" w:themeColor="text1"/>
          <w:sz w:val="23"/>
          <w:szCs w:val="23"/>
          <w:lang w:val="en"/>
        </w:rPr>
        <w:t>at the time of borrowing,</w:t>
      </w:r>
      <w:r w:rsidRPr="008E6F69">
        <w:rPr>
          <w:rFonts w:ascii="Courier New" w:hAnsi="Courier New" w:cs="Courier New"/>
          <w:color w:val="000000" w:themeColor="text1"/>
          <w:sz w:val="23"/>
          <w:szCs w:val="23"/>
          <w:lang w:val="en"/>
        </w:rPr>
        <w:t xml:space="preserve"> otherwise such borrowing shall require Council approval; </w:t>
      </w:r>
    </w:p>
    <w:p w:rsidR="00490296" w:rsidRDefault="00490296" w:rsidP="00203D61">
      <w:pPr>
        <w:pStyle w:val="incr1"/>
        <w:spacing w:after="0" w:line="440" w:lineRule="atLeast"/>
        <w:ind w:left="2700" w:right="115"/>
        <w:jc w:val="both"/>
        <w:rPr>
          <w:rFonts w:ascii="Courier New" w:hAnsi="Courier New" w:cs="Courier New"/>
          <w:color w:val="000000" w:themeColor="text1"/>
          <w:sz w:val="23"/>
          <w:szCs w:val="23"/>
          <w:lang w:val="en"/>
        </w:rPr>
      </w:pPr>
      <w:r w:rsidRPr="008E6F69">
        <w:rPr>
          <w:rFonts w:ascii="Courier New" w:hAnsi="Courier New" w:cs="Courier New"/>
          <w:color w:val="000000" w:themeColor="text1"/>
          <w:sz w:val="23"/>
          <w:szCs w:val="23"/>
          <w:lang w:val="en"/>
        </w:rPr>
        <w:t>(ii) Have the power to close or vacate streets, roads, sidewalks, ways or other places as set forth in F.S. § 163.370(2)(m), without Council approval;</w:t>
      </w:r>
    </w:p>
    <w:p w:rsidR="00203D61" w:rsidRPr="008E6F69" w:rsidRDefault="00203D61" w:rsidP="00203D61">
      <w:pPr>
        <w:pStyle w:val="incr2"/>
        <w:spacing w:line="440" w:lineRule="atLeast"/>
        <w:ind w:left="2700"/>
        <w:jc w:val="both"/>
        <w:rPr>
          <w:rFonts w:ascii="Courier New" w:hAnsi="Courier New" w:cs="Courier New"/>
          <w:color w:val="000000" w:themeColor="text1"/>
          <w:sz w:val="23"/>
          <w:szCs w:val="23"/>
          <w:lang w:val="en"/>
        </w:rPr>
      </w:pPr>
      <w:r w:rsidRPr="008E6F69">
        <w:rPr>
          <w:rFonts w:ascii="Courier New" w:hAnsi="Courier New" w:cs="Courier New"/>
          <w:color w:val="000000" w:themeColor="text1"/>
          <w:sz w:val="23"/>
          <w:szCs w:val="23"/>
          <w:lang w:val="en"/>
        </w:rPr>
        <w:t xml:space="preserve">(iii) Have the power to zone or rezone or make exceptions from building regulations as set forth in F.S. § 163.370(2)(l), other than as </w:t>
      </w:r>
      <w:r w:rsidRPr="008E6F69">
        <w:rPr>
          <w:rFonts w:ascii="Courier New" w:hAnsi="Courier New" w:cs="Courier New"/>
          <w:color w:val="000000" w:themeColor="text1"/>
          <w:sz w:val="23"/>
          <w:szCs w:val="23"/>
          <w:lang w:val="en"/>
        </w:rPr>
        <w:lastRenderedPageBreak/>
        <w:t>authorized in Chapter</w:t>
      </w:r>
      <w:hyperlink r:id="rId9" w:history="1">
        <w:r w:rsidRPr="008E6F69">
          <w:rPr>
            <w:rFonts w:ascii="Courier New" w:hAnsi="Courier New" w:cs="Courier New"/>
            <w:color w:val="000000" w:themeColor="text1"/>
            <w:sz w:val="23"/>
            <w:szCs w:val="23"/>
            <w:lang w:val="en"/>
          </w:rPr>
          <w:t xml:space="preserve"> 656</w:t>
        </w:r>
      </w:hyperlink>
      <w:r w:rsidRPr="008E6F69">
        <w:rPr>
          <w:rFonts w:ascii="Courier New" w:hAnsi="Courier New" w:cs="Courier New"/>
          <w:color w:val="000000" w:themeColor="text1"/>
          <w:sz w:val="23"/>
          <w:szCs w:val="23"/>
          <w:lang w:val="en"/>
        </w:rPr>
        <w:t xml:space="preserve">, Part 3, Subpart H, Ordinance Code and subsection (4) below; and </w:t>
      </w:r>
    </w:p>
    <w:p w:rsidR="00203D61" w:rsidRPr="00203D61" w:rsidRDefault="00203D61" w:rsidP="00203D61">
      <w:pPr>
        <w:pStyle w:val="incr2"/>
        <w:spacing w:line="440" w:lineRule="atLeast"/>
        <w:ind w:left="2700"/>
        <w:jc w:val="both"/>
        <w:rPr>
          <w:rFonts w:ascii="Courier New" w:hAnsi="Courier New" w:cs="Courier New"/>
          <w:color w:val="000000" w:themeColor="text1"/>
          <w:sz w:val="23"/>
          <w:szCs w:val="23"/>
          <w:lang w:val="en"/>
        </w:rPr>
      </w:pPr>
      <w:r w:rsidRPr="008E6F69">
        <w:rPr>
          <w:rFonts w:ascii="Courier New" w:hAnsi="Courier New" w:cs="Courier New"/>
          <w:color w:val="000000" w:themeColor="text1"/>
          <w:sz w:val="23"/>
          <w:szCs w:val="23"/>
          <w:lang w:val="en"/>
        </w:rPr>
        <w:t>(iv) Exercise any power otherwise limited by this Chapter.</w:t>
      </w:r>
      <w:proofErr w:type="gramStart"/>
      <w:r w:rsidR="00D8146D">
        <w:rPr>
          <w:rFonts w:ascii="Courier New" w:hAnsi="Courier New" w:cs="Courier New"/>
          <w:color w:val="000000" w:themeColor="text1"/>
          <w:sz w:val="23"/>
          <w:szCs w:val="23"/>
          <w:lang w:val="en"/>
        </w:rPr>
        <w:t>”;</w:t>
      </w:r>
      <w:proofErr w:type="gramEnd"/>
    </w:p>
    <w:p w:rsidR="00490296" w:rsidRDefault="00D13812" w:rsidP="00D13812">
      <w:pPr>
        <w:pStyle w:val="incr1"/>
        <w:numPr>
          <w:ilvl w:val="0"/>
          <w:numId w:val="18"/>
        </w:numPr>
        <w:spacing w:after="0" w:line="440" w:lineRule="atLeast"/>
        <w:ind w:right="115"/>
        <w:jc w:val="both"/>
        <w:rPr>
          <w:rFonts w:ascii="Courier New" w:hAnsi="Courier New" w:cs="Courier New"/>
          <w:sz w:val="23"/>
          <w:szCs w:val="23"/>
        </w:rPr>
      </w:pPr>
      <w:r>
        <w:rPr>
          <w:rFonts w:ascii="Courier New" w:hAnsi="Courier New" w:cs="Courier New"/>
          <w:sz w:val="23"/>
          <w:szCs w:val="23"/>
        </w:rPr>
        <w:t xml:space="preserve">On </w:t>
      </w:r>
      <w:r w:rsidRPr="009C3D41">
        <w:rPr>
          <w:rFonts w:ascii="Courier New" w:hAnsi="Courier New" w:cs="Courier New"/>
          <w:b/>
          <w:sz w:val="23"/>
          <w:szCs w:val="23"/>
        </w:rPr>
        <w:t>page 14,</w:t>
      </w:r>
      <w:r w:rsidR="005B10BD">
        <w:rPr>
          <w:rFonts w:ascii="Courier New" w:hAnsi="Courier New" w:cs="Courier New"/>
          <w:b/>
          <w:sz w:val="23"/>
          <w:szCs w:val="23"/>
        </w:rPr>
        <w:t xml:space="preserve"> lines 7-</w:t>
      </w:r>
      <w:r w:rsidRPr="009C3D41">
        <w:rPr>
          <w:rFonts w:ascii="Courier New" w:hAnsi="Courier New" w:cs="Courier New"/>
          <w:b/>
          <w:sz w:val="23"/>
          <w:szCs w:val="23"/>
        </w:rPr>
        <w:t>18</w:t>
      </w:r>
      <w:r w:rsidR="005B10BD">
        <w:rPr>
          <w:rFonts w:ascii="Courier New" w:hAnsi="Courier New" w:cs="Courier New"/>
          <w:b/>
          <w:sz w:val="23"/>
          <w:szCs w:val="23"/>
        </w:rPr>
        <w:t xml:space="preserve">, </w:t>
      </w:r>
      <w:r w:rsidR="005B10BD" w:rsidRPr="005B10BD">
        <w:rPr>
          <w:rFonts w:ascii="Courier New" w:hAnsi="Courier New" w:cs="Courier New"/>
          <w:b/>
          <w:sz w:val="23"/>
          <w:szCs w:val="23"/>
          <w:u w:val="single"/>
        </w:rPr>
        <w:t>strike</w:t>
      </w:r>
      <w:r w:rsidR="005B10BD">
        <w:rPr>
          <w:rFonts w:ascii="Courier New" w:hAnsi="Courier New" w:cs="Courier New"/>
          <w:b/>
          <w:sz w:val="23"/>
          <w:szCs w:val="23"/>
        </w:rPr>
        <w:t xml:space="preserve"> </w:t>
      </w:r>
      <w:r w:rsidR="005B10BD" w:rsidRPr="005B10BD">
        <w:rPr>
          <w:rFonts w:ascii="Courier New" w:hAnsi="Courier New" w:cs="Courier New"/>
          <w:sz w:val="23"/>
          <w:szCs w:val="23"/>
        </w:rPr>
        <w:t>106.344(c)</w:t>
      </w:r>
      <w:r w:rsidRPr="00BD1570">
        <w:rPr>
          <w:rFonts w:ascii="Courier New" w:hAnsi="Courier New" w:cs="Courier New"/>
          <w:sz w:val="23"/>
          <w:szCs w:val="23"/>
        </w:rPr>
        <w:t xml:space="preserve"> </w:t>
      </w:r>
      <w:r>
        <w:rPr>
          <w:rFonts w:ascii="Courier New" w:hAnsi="Courier New" w:cs="Courier New"/>
          <w:sz w:val="23"/>
          <w:szCs w:val="23"/>
        </w:rPr>
        <w:t xml:space="preserve">in </w:t>
      </w:r>
      <w:r w:rsidR="005B10BD">
        <w:rPr>
          <w:rFonts w:ascii="Courier New" w:hAnsi="Courier New" w:cs="Courier New"/>
          <w:sz w:val="23"/>
          <w:szCs w:val="23"/>
        </w:rPr>
        <w:t xml:space="preserve">its </w:t>
      </w:r>
      <w:r>
        <w:rPr>
          <w:rFonts w:ascii="Courier New" w:hAnsi="Courier New" w:cs="Courier New"/>
          <w:sz w:val="23"/>
          <w:szCs w:val="23"/>
        </w:rPr>
        <w:t xml:space="preserve">entirety, and </w:t>
      </w:r>
      <w:r w:rsidRPr="009C3D41">
        <w:rPr>
          <w:rFonts w:ascii="Courier New" w:hAnsi="Courier New" w:cs="Courier New"/>
          <w:b/>
          <w:sz w:val="23"/>
          <w:szCs w:val="23"/>
          <w:u w:val="single"/>
        </w:rPr>
        <w:t>insert</w:t>
      </w:r>
      <w:r w:rsidR="00490296">
        <w:rPr>
          <w:rFonts w:ascii="Courier New" w:hAnsi="Courier New" w:cs="Courier New"/>
          <w:b/>
          <w:sz w:val="23"/>
          <w:szCs w:val="23"/>
        </w:rPr>
        <w:t xml:space="preserve"> </w:t>
      </w:r>
      <w:r w:rsidR="005B10BD" w:rsidRPr="005B10BD">
        <w:rPr>
          <w:rFonts w:ascii="Courier New" w:hAnsi="Courier New" w:cs="Courier New"/>
          <w:sz w:val="23"/>
          <w:szCs w:val="23"/>
        </w:rPr>
        <w:t>the following</w:t>
      </w:r>
      <w:r w:rsidR="005B10BD">
        <w:rPr>
          <w:rFonts w:ascii="Courier New" w:hAnsi="Courier New" w:cs="Courier New"/>
          <w:b/>
          <w:sz w:val="23"/>
          <w:szCs w:val="23"/>
        </w:rPr>
        <w:t>:</w:t>
      </w:r>
    </w:p>
    <w:p w:rsidR="00D13812" w:rsidRPr="001332A2" w:rsidRDefault="00203D61" w:rsidP="005B10BD">
      <w:pPr>
        <w:pStyle w:val="incr1"/>
        <w:spacing w:after="0" w:line="440" w:lineRule="atLeast"/>
        <w:ind w:left="2070" w:right="115"/>
        <w:jc w:val="both"/>
        <w:rPr>
          <w:rFonts w:ascii="Courier New" w:hAnsi="Courier New" w:cs="Courier New"/>
          <w:sz w:val="23"/>
          <w:szCs w:val="23"/>
        </w:rPr>
      </w:pPr>
      <w:proofErr w:type="gramStart"/>
      <w:r w:rsidRPr="001332A2">
        <w:rPr>
          <w:rFonts w:ascii="Courier New" w:eastAsia="Calibri" w:hAnsi="Courier New" w:cs="Courier New"/>
          <w:sz w:val="23"/>
          <w:szCs w:val="23"/>
        </w:rPr>
        <w:t>“</w:t>
      </w:r>
      <w:r w:rsidR="00D13812" w:rsidRPr="001332A2">
        <w:rPr>
          <w:rFonts w:ascii="Courier New" w:eastAsia="Calibri" w:hAnsi="Courier New" w:cs="Courier New"/>
          <w:sz w:val="23"/>
          <w:szCs w:val="23"/>
        </w:rPr>
        <w:t xml:space="preserve">(c) </w:t>
      </w:r>
      <w:r w:rsidR="00D13812" w:rsidRPr="001332A2">
        <w:rPr>
          <w:rFonts w:ascii="Courier New" w:eastAsia="Calibri" w:hAnsi="Courier New" w:cs="Courier New"/>
          <w:i/>
          <w:sz w:val="23"/>
          <w:szCs w:val="23"/>
        </w:rPr>
        <w:t>Required</w:t>
      </w:r>
      <w:r w:rsidR="00D13812" w:rsidRPr="001332A2">
        <w:rPr>
          <w:rFonts w:ascii="Courier New" w:eastAsia="Calibri" w:hAnsi="Courier New" w:cs="Courier New"/>
          <w:sz w:val="23"/>
          <w:szCs w:val="23"/>
        </w:rPr>
        <w:t xml:space="preserve"> </w:t>
      </w:r>
      <w:r w:rsidR="00D13812" w:rsidRPr="001332A2">
        <w:rPr>
          <w:rFonts w:ascii="Courier New" w:eastAsia="Calibri" w:hAnsi="Courier New" w:cs="Courier New"/>
          <w:i/>
          <w:sz w:val="23"/>
          <w:szCs w:val="23"/>
        </w:rPr>
        <w:t>Notice to Mayor’s Budget Review Committee (MBRC), City Comptroller and other City departments</w:t>
      </w:r>
      <w:r w:rsidR="00D13812" w:rsidRPr="001332A2">
        <w:rPr>
          <w:rFonts w:ascii="Courier New" w:eastAsia="Calibri" w:hAnsi="Courier New" w:cs="Courier New"/>
          <w:sz w:val="23"/>
          <w:szCs w:val="23"/>
        </w:rPr>
        <w:t>.</w:t>
      </w:r>
      <w:proofErr w:type="gramEnd"/>
      <w:r w:rsidR="00D13812" w:rsidRPr="001332A2">
        <w:rPr>
          <w:rFonts w:ascii="Courier New" w:eastAsia="Calibri" w:hAnsi="Courier New" w:cs="Courier New"/>
          <w:sz w:val="23"/>
          <w:szCs w:val="23"/>
        </w:rPr>
        <w:t xml:space="preserve">  A copy of the final approved CRA Board resolution shall be signed by the CRA Board Chair and</w:t>
      </w:r>
      <w:r w:rsidR="001332A2">
        <w:rPr>
          <w:rFonts w:ascii="Courier New" w:eastAsia="Calibri" w:hAnsi="Courier New" w:cs="Courier New"/>
          <w:sz w:val="23"/>
          <w:szCs w:val="23"/>
        </w:rPr>
        <w:t xml:space="preserve"> </w:t>
      </w:r>
      <w:r w:rsidR="00D13812" w:rsidRPr="001332A2">
        <w:rPr>
          <w:rFonts w:ascii="Courier New" w:eastAsia="Calibri" w:hAnsi="Courier New" w:cs="Courier New"/>
          <w:sz w:val="23"/>
          <w:szCs w:val="23"/>
        </w:rPr>
        <w:t>filed with the Mayor’s Budget Review Committee, the City Comptroller and the Chief Administrative Officer (“CAO”) for recordkeeping and coordination purposes. The CRA Board Administrator shall keep copies (electronic or hard-copy) of all approved CRA Board resolutions. Upon receipt of the final approved CRA Board resolution, the City Comptroller shall establish appropriate accounts and CRA Trust Fund Activities in the amount of the CRA Board approved expenditure or transfer request.  Upon receipt of the final approved CRA Board resolution, the CAO shall coordinate with the appropriate City departments to implement the Program, Plan Capital Project, or Plan Professional Service, as applicable.</w:t>
      </w:r>
      <w:r w:rsidRPr="001332A2">
        <w:rPr>
          <w:rFonts w:ascii="Courier New" w:eastAsia="Calibri" w:hAnsi="Courier New" w:cs="Courier New"/>
          <w:sz w:val="23"/>
          <w:szCs w:val="23"/>
        </w:rPr>
        <w:t>”</w:t>
      </w:r>
      <w:r w:rsidR="00D13812" w:rsidRPr="001332A2">
        <w:rPr>
          <w:rFonts w:ascii="Courier New" w:eastAsia="Calibri" w:hAnsi="Courier New" w:cs="Courier New"/>
          <w:sz w:val="23"/>
          <w:szCs w:val="23"/>
        </w:rPr>
        <w:t>;</w:t>
      </w:r>
    </w:p>
    <w:p w:rsidR="007B1210" w:rsidRDefault="002B2BBD" w:rsidP="00C150C8">
      <w:pPr>
        <w:pStyle w:val="incr1"/>
        <w:numPr>
          <w:ilvl w:val="0"/>
          <w:numId w:val="18"/>
        </w:numPr>
        <w:spacing w:after="0" w:line="440" w:lineRule="atLeast"/>
        <w:ind w:right="115"/>
        <w:jc w:val="left"/>
        <w:rPr>
          <w:rFonts w:ascii="Courier New" w:hAnsi="Courier New" w:cs="Courier New"/>
          <w:b/>
          <w:sz w:val="23"/>
          <w:szCs w:val="23"/>
          <w:u w:val="single"/>
        </w:rPr>
      </w:pPr>
      <w:r>
        <w:rPr>
          <w:rFonts w:ascii="Courier New" w:hAnsi="Courier New" w:cs="Courier New"/>
          <w:sz w:val="23"/>
          <w:szCs w:val="23"/>
        </w:rPr>
        <w:t xml:space="preserve">On </w:t>
      </w:r>
      <w:r>
        <w:rPr>
          <w:rFonts w:ascii="Courier New" w:hAnsi="Courier New" w:cs="Courier New"/>
          <w:b/>
          <w:sz w:val="23"/>
          <w:szCs w:val="23"/>
        </w:rPr>
        <w:t>page 31</w:t>
      </w:r>
      <w:r w:rsidRPr="002B2BBD">
        <w:rPr>
          <w:rFonts w:ascii="Courier New" w:hAnsi="Courier New" w:cs="Courier New"/>
          <w:b/>
          <w:sz w:val="23"/>
          <w:szCs w:val="23"/>
        </w:rPr>
        <w:t>, line 2 1/2</w:t>
      </w:r>
      <w:r w:rsidR="00BD1570">
        <w:rPr>
          <w:rFonts w:ascii="Courier New" w:hAnsi="Courier New" w:cs="Courier New"/>
          <w:sz w:val="23"/>
          <w:szCs w:val="23"/>
        </w:rPr>
        <w:t xml:space="preserve">, </w:t>
      </w:r>
      <w:r w:rsidRPr="002B2BBD">
        <w:rPr>
          <w:rFonts w:ascii="Courier New" w:hAnsi="Courier New" w:cs="Courier New"/>
          <w:b/>
          <w:sz w:val="23"/>
          <w:szCs w:val="23"/>
          <w:u w:val="single"/>
        </w:rPr>
        <w:t>insert</w:t>
      </w:r>
      <w:r w:rsidR="005B10BD" w:rsidRPr="005B10BD">
        <w:rPr>
          <w:rFonts w:ascii="Courier New" w:hAnsi="Courier New" w:cs="Courier New"/>
          <w:b/>
          <w:sz w:val="23"/>
          <w:szCs w:val="23"/>
        </w:rPr>
        <w:t xml:space="preserve"> </w:t>
      </w:r>
      <w:r w:rsidR="005B10BD">
        <w:rPr>
          <w:rFonts w:ascii="Courier New" w:hAnsi="Courier New" w:cs="Courier New"/>
          <w:sz w:val="23"/>
          <w:szCs w:val="23"/>
        </w:rPr>
        <w:t>the following:</w:t>
      </w:r>
      <w:r w:rsidR="00490296">
        <w:rPr>
          <w:rFonts w:ascii="Courier New" w:hAnsi="Courier New" w:cs="Courier New"/>
          <w:b/>
          <w:sz w:val="23"/>
          <w:szCs w:val="23"/>
          <w:u w:val="single"/>
        </w:rPr>
        <w:t xml:space="preserve"> </w:t>
      </w:r>
    </w:p>
    <w:p w:rsidR="002B2BBD" w:rsidRPr="007B1210" w:rsidRDefault="00BD1570" w:rsidP="007B1210">
      <w:pPr>
        <w:pStyle w:val="incr1"/>
        <w:spacing w:after="0" w:line="440" w:lineRule="atLeast"/>
        <w:ind w:right="115" w:firstLine="720"/>
        <w:jc w:val="left"/>
        <w:rPr>
          <w:rFonts w:ascii="Courier New" w:hAnsi="Courier New" w:cs="Courier New"/>
          <w:color w:val="000000" w:themeColor="text1"/>
          <w:sz w:val="23"/>
          <w:szCs w:val="23"/>
          <w:lang w:val="en"/>
        </w:rPr>
      </w:pPr>
      <w:r>
        <w:rPr>
          <w:rFonts w:ascii="Courier New" w:hAnsi="Courier New" w:cs="Courier New"/>
          <w:sz w:val="23"/>
          <w:szCs w:val="23"/>
        </w:rPr>
        <w:tab/>
      </w:r>
      <w:r w:rsidR="00650288">
        <w:rPr>
          <w:rFonts w:ascii="Courier New" w:hAnsi="Courier New" w:cs="Courier New"/>
          <w:sz w:val="23"/>
          <w:szCs w:val="23"/>
        </w:rPr>
        <w:t xml:space="preserve"> </w:t>
      </w:r>
      <w:r w:rsidR="00D8146D">
        <w:rPr>
          <w:rFonts w:ascii="Courier New" w:hAnsi="Courier New" w:cs="Courier New"/>
          <w:sz w:val="23"/>
          <w:szCs w:val="23"/>
        </w:rPr>
        <w:t xml:space="preserve">   </w:t>
      </w:r>
      <w:r w:rsidR="00203D61">
        <w:rPr>
          <w:rFonts w:ascii="Courier New" w:hAnsi="Courier New" w:cs="Courier New"/>
          <w:sz w:val="23"/>
          <w:szCs w:val="23"/>
        </w:rPr>
        <w:t>“</w:t>
      </w:r>
      <w:r w:rsidR="002B2BBD" w:rsidRPr="00AA2BC1">
        <w:rPr>
          <w:rFonts w:ascii="Courier New" w:hAnsi="Courier New" w:cs="Courier New"/>
          <w:color w:val="000000" w:themeColor="text1"/>
          <w:sz w:val="23"/>
          <w:szCs w:val="23"/>
          <w:lang w:val="en"/>
        </w:rPr>
        <w:t xml:space="preserve">(23) To develop and implement community policing </w:t>
      </w:r>
      <w:r w:rsidR="007B1210">
        <w:rPr>
          <w:rFonts w:ascii="Courier New" w:hAnsi="Courier New" w:cs="Courier New"/>
          <w:color w:val="000000" w:themeColor="text1"/>
          <w:sz w:val="23"/>
          <w:szCs w:val="23"/>
          <w:lang w:val="en"/>
        </w:rPr>
        <w:tab/>
      </w:r>
      <w:r>
        <w:rPr>
          <w:rFonts w:ascii="Courier New" w:hAnsi="Courier New" w:cs="Courier New"/>
          <w:color w:val="000000" w:themeColor="text1"/>
          <w:sz w:val="23"/>
          <w:szCs w:val="23"/>
          <w:lang w:val="en"/>
        </w:rPr>
        <w:tab/>
      </w:r>
      <w:r>
        <w:rPr>
          <w:rFonts w:ascii="Courier New" w:hAnsi="Courier New" w:cs="Courier New"/>
          <w:color w:val="000000" w:themeColor="text1"/>
          <w:sz w:val="23"/>
          <w:szCs w:val="23"/>
          <w:lang w:val="en"/>
        </w:rPr>
        <w:tab/>
      </w:r>
      <w:r w:rsidR="002B2BBD" w:rsidRPr="00AA2BC1">
        <w:rPr>
          <w:rFonts w:ascii="Courier New" w:hAnsi="Courier New" w:cs="Courier New"/>
          <w:color w:val="000000" w:themeColor="text1"/>
          <w:sz w:val="23"/>
          <w:szCs w:val="23"/>
          <w:lang w:val="en"/>
        </w:rPr>
        <w:t xml:space="preserve">innovations. </w:t>
      </w:r>
    </w:p>
    <w:p w:rsidR="002B2BBD" w:rsidRPr="007B1210" w:rsidRDefault="00BD1570" w:rsidP="005B10BD">
      <w:pPr>
        <w:spacing w:line="440" w:lineRule="atLeast"/>
        <w:jc w:val="both"/>
        <w:rPr>
          <w:rFonts w:ascii="Courier New" w:hAnsi="Courier New" w:cs="Courier New"/>
          <w:snapToGrid/>
          <w:color w:val="000000" w:themeColor="text1"/>
          <w:spacing w:val="2"/>
          <w:sz w:val="23"/>
          <w:szCs w:val="23"/>
          <w:u w:val="single"/>
          <w:lang w:val="en"/>
        </w:rPr>
      </w:pPr>
      <w:r>
        <w:rPr>
          <w:rFonts w:ascii="Courier New" w:hAnsi="Courier New" w:cs="Courier New"/>
          <w:snapToGrid/>
          <w:color w:val="000000" w:themeColor="text1"/>
          <w:spacing w:val="2"/>
          <w:sz w:val="23"/>
          <w:szCs w:val="23"/>
          <w:lang w:val="en"/>
        </w:rPr>
        <w:tab/>
      </w:r>
      <w:r w:rsidR="00D13812">
        <w:rPr>
          <w:rFonts w:ascii="Courier New" w:hAnsi="Courier New" w:cs="Courier New"/>
          <w:snapToGrid/>
          <w:color w:val="000000" w:themeColor="text1"/>
          <w:spacing w:val="2"/>
          <w:sz w:val="23"/>
          <w:szCs w:val="23"/>
          <w:lang w:val="en"/>
        </w:rPr>
        <w:tab/>
      </w:r>
      <w:r w:rsidR="002B2BBD" w:rsidRPr="007B1210">
        <w:rPr>
          <w:rFonts w:ascii="Courier New" w:hAnsi="Courier New" w:cs="Courier New"/>
          <w:snapToGrid/>
          <w:color w:val="000000" w:themeColor="text1"/>
          <w:spacing w:val="2"/>
          <w:sz w:val="23"/>
          <w:szCs w:val="23"/>
          <w:u w:val="single"/>
          <w:lang w:val="en"/>
        </w:rPr>
        <w:t xml:space="preserve">Notwithstanding the powers granted above in this </w:t>
      </w:r>
      <w:r w:rsidR="00D13812">
        <w:rPr>
          <w:rFonts w:ascii="Courier New" w:hAnsi="Courier New" w:cs="Courier New"/>
          <w:snapToGrid/>
          <w:color w:val="000000" w:themeColor="text1"/>
          <w:spacing w:val="2"/>
          <w:sz w:val="23"/>
          <w:szCs w:val="23"/>
          <w:lang w:val="en"/>
        </w:rPr>
        <w:tab/>
      </w:r>
      <w:r w:rsidR="00D13812">
        <w:rPr>
          <w:rFonts w:ascii="Courier New" w:hAnsi="Courier New" w:cs="Courier New"/>
          <w:snapToGrid/>
          <w:color w:val="000000" w:themeColor="text1"/>
          <w:spacing w:val="2"/>
          <w:sz w:val="23"/>
          <w:szCs w:val="23"/>
          <w:lang w:val="en"/>
        </w:rPr>
        <w:tab/>
      </w:r>
      <w:r w:rsidR="00D13812">
        <w:rPr>
          <w:rFonts w:ascii="Courier New" w:hAnsi="Courier New" w:cs="Courier New"/>
          <w:snapToGrid/>
          <w:color w:val="000000" w:themeColor="text1"/>
          <w:spacing w:val="2"/>
          <w:sz w:val="23"/>
          <w:szCs w:val="23"/>
          <w:lang w:val="en"/>
        </w:rPr>
        <w:tab/>
      </w:r>
      <w:r w:rsidR="00D13812">
        <w:rPr>
          <w:rFonts w:ascii="Courier New" w:hAnsi="Courier New" w:cs="Courier New"/>
          <w:snapToGrid/>
          <w:color w:val="000000" w:themeColor="text1"/>
          <w:spacing w:val="2"/>
          <w:sz w:val="23"/>
          <w:szCs w:val="23"/>
          <w:lang w:val="en"/>
        </w:rPr>
        <w:tab/>
      </w:r>
      <w:r w:rsidR="002B2BBD" w:rsidRPr="007B1210">
        <w:rPr>
          <w:rFonts w:ascii="Courier New" w:hAnsi="Courier New" w:cs="Courier New"/>
          <w:snapToGrid/>
          <w:color w:val="000000" w:themeColor="text1"/>
          <w:spacing w:val="2"/>
          <w:sz w:val="23"/>
          <w:szCs w:val="23"/>
          <w:u w:val="single"/>
          <w:lang w:val="en"/>
        </w:rPr>
        <w:t>subsection</w:t>
      </w:r>
      <w:r w:rsidR="00D13812">
        <w:rPr>
          <w:rFonts w:ascii="Courier New" w:hAnsi="Courier New" w:cs="Courier New"/>
          <w:snapToGrid/>
          <w:color w:val="000000" w:themeColor="text1"/>
          <w:spacing w:val="2"/>
          <w:sz w:val="23"/>
          <w:szCs w:val="23"/>
          <w:u w:val="single"/>
          <w:lang w:val="en"/>
        </w:rPr>
        <w:t xml:space="preserve"> </w:t>
      </w:r>
      <w:r w:rsidR="002B2BBD" w:rsidRPr="007B1210">
        <w:rPr>
          <w:rFonts w:ascii="Courier New" w:hAnsi="Courier New" w:cs="Courier New"/>
          <w:snapToGrid/>
          <w:color w:val="000000" w:themeColor="text1"/>
          <w:spacing w:val="2"/>
          <w:sz w:val="23"/>
          <w:szCs w:val="23"/>
          <w:u w:val="single"/>
          <w:lang w:val="en"/>
        </w:rPr>
        <w:t>(a), the Agencies shall not have the</w:t>
      </w:r>
      <w:r w:rsidR="002B2BBD" w:rsidRPr="007B1210">
        <w:rPr>
          <w:rFonts w:cs="Courier New"/>
          <w:color w:val="000000" w:themeColor="text1"/>
          <w:szCs w:val="23"/>
          <w:u w:val="single"/>
          <w:lang w:val="en"/>
        </w:rPr>
        <w:t xml:space="preserve"> </w:t>
      </w:r>
      <w:r w:rsidR="002B2BBD" w:rsidRPr="007B1210">
        <w:rPr>
          <w:rFonts w:ascii="Courier New" w:hAnsi="Courier New" w:cs="Courier New"/>
          <w:snapToGrid/>
          <w:color w:val="000000" w:themeColor="text1"/>
          <w:spacing w:val="2"/>
          <w:sz w:val="23"/>
          <w:szCs w:val="23"/>
          <w:u w:val="single"/>
          <w:lang w:val="en"/>
        </w:rPr>
        <w:t>power to:</w:t>
      </w:r>
    </w:p>
    <w:p w:rsidR="002B2BBD" w:rsidRPr="00053033" w:rsidRDefault="00650288" w:rsidP="00650288">
      <w:pPr>
        <w:pStyle w:val="incr2"/>
        <w:spacing w:line="440" w:lineRule="atLeast"/>
        <w:ind w:left="2160" w:right="0" w:hanging="720"/>
        <w:jc w:val="both"/>
        <w:rPr>
          <w:rFonts w:ascii="Courier New" w:hAnsi="Courier New" w:cs="Courier New"/>
          <w:color w:val="000000" w:themeColor="text1"/>
          <w:sz w:val="23"/>
          <w:szCs w:val="23"/>
          <w:u w:val="single"/>
          <w:lang w:val="en"/>
        </w:rPr>
      </w:pPr>
      <w:r w:rsidRPr="00F66407">
        <w:rPr>
          <w:rFonts w:ascii="Courier New" w:hAnsi="Courier New" w:cs="Courier New"/>
          <w:color w:val="000000" w:themeColor="text1"/>
          <w:sz w:val="23"/>
          <w:szCs w:val="23"/>
          <w:u w:val="single"/>
          <w:lang w:val="en"/>
        </w:rPr>
        <w:lastRenderedPageBreak/>
        <w:tab/>
      </w:r>
      <w:r w:rsidR="002B2BBD" w:rsidRPr="00F66407">
        <w:rPr>
          <w:rFonts w:ascii="Courier New" w:hAnsi="Courier New" w:cs="Courier New"/>
          <w:color w:val="000000" w:themeColor="text1"/>
          <w:sz w:val="23"/>
          <w:szCs w:val="23"/>
          <w:u w:val="single"/>
          <w:lang w:val="en"/>
        </w:rPr>
        <w:t>(</w:t>
      </w:r>
      <w:proofErr w:type="spellStart"/>
      <w:r w:rsidR="002B2BBD" w:rsidRPr="00F66407">
        <w:rPr>
          <w:rFonts w:ascii="Courier New" w:hAnsi="Courier New" w:cs="Courier New"/>
          <w:color w:val="000000" w:themeColor="text1"/>
          <w:sz w:val="23"/>
          <w:szCs w:val="23"/>
          <w:u w:val="single"/>
          <w:lang w:val="en"/>
        </w:rPr>
        <w:t>i</w:t>
      </w:r>
      <w:proofErr w:type="spellEnd"/>
      <w:r w:rsidR="002B2BBD" w:rsidRPr="00F66407">
        <w:rPr>
          <w:rFonts w:ascii="Courier New" w:hAnsi="Courier New" w:cs="Courier New"/>
          <w:color w:val="000000" w:themeColor="text1"/>
          <w:sz w:val="23"/>
          <w:szCs w:val="23"/>
          <w:u w:val="single"/>
          <w:lang w:val="en"/>
        </w:rPr>
        <w:t>)</w:t>
      </w:r>
      <w:r w:rsidR="002B2BBD" w:rsidRPr="00053033">
        <w:rPr>
          <w:rFonts w:ascii="Open Sans" w:hAnsi="Open Sans"/>
          <w:color w:val="000000" w:themeColor="text1"/>
          <w:sz w:val="21"/>
          <w:szCs w:val="21"/>
          <w:u w:val="single"/>
          <w:lang w:val="en"/>
        </w:rPr>
        <w:t xml:space="preserve"> </w:t>
      </w:r>
      <w:r w:rsidR="002B2BBD" w:rsidRPr="00053033">
        <w:rPr>
          <w:rFonts w:ascii="Courier New" w:hAnsi="Courier New" w:cs="Courier New"/>
          <w:color w:val="000000" w:themeColor="text1"/>
          <w:sz w:val="23"/>
          <w:szCs w:val="23"/>
          <w:u w:val="single"/>
          <w:lang w:val="en"/>
        </w:rPr>
        <w:t>Bor</w:t>
      </w:r>
      <w:r>
        <w:rPr>
          <w:rFonts w:ascii="Courier New" w:hAnsi="Courier New" w:cs="Courier New"/>
          <w:color w:val="000000" w:themeColor="text1"/>
          <w:sz w:val="23"/>
          <w:szCs w:val="23"/>
          <w:u w:val="single"/>
          <w:lang w:val="en"/>
        </w:rPr>
        <w:t xml:space="preserve">row money as authorized by F.S. </w:t>
      </w:r>
      <w:r w:rsidR="002B2BBD" w:rsidRPr="00053033">
        <w:rPr>
          <w:rFonts w:ascii="Courier New" w:hAnsi="Courier New" w:cs="Courier New"/>
          <w:color w:val="000000" w:themeColor="text1"/>
          <w:sz w:val="23"/>
          <w:szCs w:val="23"/>
          <w:u w:val="single"/>
          <w:lang w:val="en"/>
        </w:rPr>
        <w:t xml:space="preserve">§ 163.370(2)(g), in a principal amount that exceeds, at the time of borrowing, an amount equal to the unallocated balance available in the applicable Trust Fund as determined by the CRA allocation and transfer process set forth in Chapter 106, Part 3, </w:t>
      </w:r>
      <w:r w:rsidR="002B2BBD" w:rsidRPr="00053033">
        <w:rPr>
          <w:rFonts w:ascii="Courier New" w:hAnsi="Courier New" w:cs="Courier New"/>
          <w:i/>
          <w:color w:val="000000" w:themeColor="text1"/>
          <w:sz w:val="23"/>
          <w:szCs w:val="23"/>
          <w:u w:val="single"/>
          <w:lang w:val="en"/>
        </w:rPr>
        <w:t>Ordinance Code</w:t>
      </w:r>
      <w:r w:rsidR="002B2BBD" w:rsidRPr="00053033">
        <w:rPr>
          <w:rFonts w:ascii="Courier New" w:hAnsi="Courier New" w:cs="Courier New"/>
          <w:color w:val="000000" w:themeColor="text1"/>
          <w:sz w:val="23"/>
          <w:szCs w:val="23"/>
          <w:u w:val="single"/>
          <w:lang w:val="en"/>
        </w:rPr>
        <w:t xml:space="preserve">, otherwise such borrowing shall require Council approval; </w:t>
      </w:r>
    </w:p>
    <w:p w:rsidR="002B2BBD" w:rsidRPr="007B1210" w:rsidRDefault="00650288" w:rsidP="00650288">
      <w:pPr>
        <w:pStyle w:val="incr2"/>
        <w:spacing w:line="440" w:lineRule="atLeast"/>
        <w:ind w:left="2160" w:right="0" w:hanging="720"/>
        <w:jc w:val="both"/>
        <w:rPr>
          <w:rFonts w:ascii="Courier New" w:hAnsi="Courier New" w:cs="Courier New"/>
          <w:color w:val="000000" w:themeColor="text1"/>
          <w:sz w:val="23"/>
          <w:szCs w:val="23"/>
          <w:u w:val="single"/>
          <w:lang w:val="en"/>
        </w:rPr>
      </w:pPr>
      <w:r>
        <w:rPr>
          <w:rFonts w:ascii="Courier New" w:hAnsi="Courier New" w:cs="Courier New"/>
          <w:color w:val="000000" w:themeColor="text1"/>
          <w:sz w:val="23"/>
          <w:szCs w:val="23"/>
          <w:lang w:val="en"/>
        </w:rPr>
        <w:tab/>
      </w:r>
      <w:r w:rsidR="002B2BBD" w:rsidRPr="007B1210">
        <w:rPr>
          <w:rFonts w:ascii="Courier New" w:hAnsi="Courier New" w:cs="Courier New"/>
          <w:color w:val="000000" w:themeColor="text1"/>
          <w:sz w:val="23"/>
          <w:szCs w:val="23"/>
          <w:u w:val="single"/>
          <w:lang w:val="en"/>
        </w:rPr>
        <w:t>(ii) Have the power to close or vacate streets, roads, sidewalks, ways or other places as set forth in F.S. § 163.370(2)(m), without Council approval;</w:t>
      </w:r>
    </w:p>
    <w:p w:rsidR="00E156AF" w:rsidRDefault="00650288" w:rsidP="005B10BD">
      <w:pPr>
        <w:pStyle w:val="incr2"/>
        <w:spacing w:line="440" w:lineRule="atLeast"/>
        <w:ind w:left="2160" w:right="0" w:hanging="720"/>
        <w:jc w:val="both"/>
        <w:rPr>
          <w:rFonts w:ascii="Courier New" w:hAnsi="Courier New" w:cs="Courier New"/>
          <w:color w:val="000000" w:themeColor="text1"/>
          <w:sz w:val="23"/>
          <w:szCs w:val="23"/>
          <w:lang w:val="en"/>
        </w:rPr>
      </w:pPr>
      <w:r>
        <w:rPr>
          <w:rFonts w:ascii="Courier New" w:hAnsi="Courier New" w:cs="Courier New"/>
          <w:color w:val="000000" w:themeColor="text1"/>
          <w:sz w:val="23"/>
          <w:szCs w:val="23"/>
          <w:lang w:val="en"/>
        </w:rPr>
        <w:tab/>
      </w:r>
      <w:r w:rsidR="002B2BBD" w:rsidRPr="007B1210">
        <w:rPr>
          <w:rFonts w:ascii="Courier New" w:hAnsi="Courier New" w:cs="Courier New"/>
          <w:color w:val="000000" w:themeColor="text1"/>
          <w:sz w:val="23"/>
          <w:szCs w:val="23"/>
          <w:u w:val="single"/>
          <w:lang w:val="en"/>
        </w:rPr>
        <w:t>(iii) Have the power to zone or rezone or make exceptions from building regulations as set forth in F.S. § 163.370(2)(l), other than as authorized in Chapter</w:t>
      </w:r>
      <w:hyperlink r:id="rId10" w:history="1">
        <w:r w:rsidR="002B2BBD" w:rsidRPr="007B1210">
          <w:rPr>
            <w:rFonts w:ascii="Courier New" w:hAnsi="Courier New" w:cs="Courier New"/>
            <w:color w:val="000000" w:themeColor="text1"/>
            <w:sz w:val="23"/>
            <w:szCs w:val="23"/>
            <w:u w:val="single"/>
            <w:lang w:val="en"/>
          </w:rPr>
          <w:t xml:space="preserve"> 656</w:t>
        </w:r>
      </w:hyperlink>
      <w:r w:rsidR="002B2BBD" w:rsidRPr="007B1210">
        <w:rPr>
          <w:rFonts w:ascii="Courier New" w:hAnsi="Courier New" w:cs="Courier New"/>
          <w:color w:val="000000" w:themeColor="text1"/>
          <w:sz w:val="23"/>
          <w:szCs w:val="23"/>
          <w:u w:val="single"/>
          <w:lang w:val="en"/>
        </w:rPr>
        <w:t xml:space="preserve">, Part 3, Subpart H, Ordinance Code and subsection (4) below; and </w:t>
      </w:r>
    </w:p>
    <w:p w:rsidR="00E156AF" w:rsidRDefault="00E156AF" w:rsidP="005B10BD">
      <w:pPr>
        <w:pStyle w:val="incr2"/>
        <w:spacing w:line="440" w:lineRule="atLeast"/>
        <w:ind w:left="2160" w:right="0" w:hanging="720"/>
        <w:jc w:val="both"/>
        <w:rPr>
          <w:rFonts w:ascii="Courier New" w:hAnsi="Courier New" w:cs="Courier New"/>
          <w:color w:val="000000" w:themeColor="text1"/>
          <w:sz w:val="23"/>
          <w:szCs w:val="23"/>
          <w:lang w:val="en"/>
        </w:rPr>
      </w:pPr>
      <w:r>
        <w:rPr>
          <w:rFonts w:ascii="Courier New" w:hAnsi="Courier New" w:cs="Courier New"/>
          <w:color w:val="000000" w:themeColor="text1"/>
          <w:sz w:val="23"/>
          <w:szCs w:val="23"/>
          <w:lang w:val="en"/>
        </w:rPr>
        <w:tab/>
      </w:r>
      <w:proofErr w:type="gramStart"/>
      <w:r w:rsidR="002B2BBD" w:rsidRPr="007B1210">
        <w:rPr>
          <w:rFonts w:ascii="Courier New" w:hAnsi="Courier New" w:cs="Courier New"/>
          <w:color w:val="000000" w:themeColor="text1"/>
          <w:sz w:val="23"/>
          <w:szCs w:val="23"/>
          <w:u w:val="single"/>
          <w:lang w:val="en"/>
        </w:rPr>
        <w:t>(iv) Exercise</w:t>
      </w:r>
      <w:proofErr w:type="gramEnd"/>
      <w:r w:rsidR="002B2BBD" w:rsidRPr="007B1210">
        <w:rPr>
          <w:rFonts w:ascii="Courier New" w:hAnsi="Courier New" w:cs="Courier New"/>
          <w:color w:val="000000" w:themeColor="text1"/>
          <w:sz w:val="23"/>
          <w:szCs w:val="23"/>
          <w:u w:val="single"/>
          <w:lang w:val="en"/>
        </w:rPr>
        <w:t xml:space="preserve"> any power otherwise limited by this Chapter.</w:t>
      </w:r>
      <w:r w:rsidR="002B2BBD" w:rsidRPr="00E156AF">
        <w:rPr>
          <w:rFonts w:ascii="Courier New" w:hAnsi="Courier New" w:cs="Courier New"/>
          <w:color w:val="000000" w:themeColor="text1"/>
          <w:sz w:val="23"/>
          <w:szCs w:val="23"/>
          <w:lang w:val="en"/>
        </w:rPr>
        <w:t xml:space="preserve"> </w:t>
      </w:r>
      <w:r w:rsidR="00C150C8" w:rsidRPr="00E156AF">
        <w:rPr>
          <w:rFonts w:ascii="Courier New" w:hAnsi="Courier New" w:cs="Courier New"/>
          <w:color w:val="000000" w:themeColor="text1"/>
          <w:sz w:val="23"/>
          <w:szCs w:val="23"/>
          <w:lang w:val="en"/>
        </w:rPr>
        <w:t xml:space="preserve">              </w:t>
      </w:r>
      <w:r w:rsidR="00BD1570" w:rsidRPr="00650288">
        <w:rPr>
          <w:rFonts w:ascii="Courier New" w:hAnsi="Courier New" w:cs="Courier New"/>
          <w:color w:val="000000" w:themeColor="text1"/>
          <w:sz w:val="23"/>
          <w:szCs w:val="23"/>
          <w:lang w:val="en"/>
        </w:rPr>
        <w:tab/>
      </w:r>
      <w:r w:rsidR="00BD1570" w:rsidRPr="00650288">
        <w:rPr>
          <w:rFonts w:ascii="Courier New" w:hAnsi="Courier New" w:cs="Courier New"/>
          <w:color w:val="000000" w:themeColor="text1"/>
          <w:sz w:val="23"/>
          <w:szCs w:val="23"/>
          <w:lang w:val="en"/>
        </w:rPr>
        <w:tab/>
      </w:r>
    </w:p>
    <w:p w:rsidR="00292EA3" w:rsidRPr="005B10BD" w:rsidRDefault="00E156AF" w:rsidP="005B10BD">
      <w:pPr>
        <w:pStyle w:val="incr2"/>
        <w:spacing w:line="440" w:lineRule="atLeast"/>
        <w:ind w:left="2160" w:right="0" w:hanging="720"/>
        <w:jc w:val="both"/>
        <w:rPr>
          <w:rFonts w:ascii="Courier New" w:hAnsi="Courier New" w:cs="Courier New"/>
          <w:color w:val="000000" w:themeColor="text1"/>
          <w:sz w:val="23"/>
          <w:szCs w:val="23"/>
          <w:lang w:val="en"/>
        </w:rPr>
      </w:pPr>
      <w:r>
        <w:rPr>
          <w:rFonts w:ascii="Courier New" w:hAnsi="Courier New" w:cs="Courier New"/>
          <w:color w:val="000000" w:themeColor="text1"/>
          <w:sz w:val="23"/>
          <w:szCs w:val="23"/>
          <w:lang w:val="en"/>
        </w:rPr>
        <w:tab/>
      </w:r>
      <w:r>
        <w:rPr>
          <w:rFonts w:ascii="Courier New" w:hAnsi="Courier New" w:cs="Courier New"/>
          <w:color w:val="000000" w:themeColor="text1"/>
          <w:sz w:val="23"/>
          <w:szCs w:val="23"/>
          <w:lang w:val="en"/>
        </w:rPr>
        <w:tab/>
      </w:r>
      <w:r>
        <w:rPr>
          <w:rFonts w:ascii="Courier New" w:hAnsi="Courier New" w:cs="Courier New"/>
          <w:color w:val="000000" w:themeColor="text1"/>
          <w:sz w:val="23"/>
          <w:szCs w:val="23"/>
          <w:lang w:val="en"/>
        </w:rPr>
        <w:tab/>
      </w:r>
      <w:r w:rsidR="00BD1570" w:rsidRPr="00650288">
        <w:rPr>
          <w:rFonts w:ascii="Courier New" w:hAnsi="Courier New" w:cs="Courier New"/>
          <w:color w:val="000000" w:themeColor="text1"/>
          <w:sz w:val="23"/>
          <w:szCs w:val="23"/>
          <w:lang w:val="en"/>
        </w:rPr>
        <w:tab/>
      </w:r>
      <w:r w:rsidR="00BD1570" w:rsidRPr="00650288">
        <w:rPr>
          <w:rFonts w:ascii="Courier New" w:hAnsi="Courier New" w:cs="Courier New"/>
          <w:color w:val="000000" w:themeColor="text1"/>
          <w:sz w:val="23"/>
          <w:szCs w:val="23"/>
          <w:lang w:val="en"/>
        </w:rPr>
        <w:tab/>
      </w:r>
      <w:r w:rsidR="007B1210" w:rsidRPr="002E58D6">
        <w:rPr>
          <w:rFonts w:ascii="Courier New" w:hAnsi="Courier New" w:cs="Courier New"/>
          <w:b/>
          <w:snapToGrid w:val="0"/>
          <w:spacing w:val="0"/>
          <w:sz w:val="23"/>
          <w:szCs w:val="23"/>
        </w:rPr>
        <w:t>***</w:t>
      </w:r>
      <w:r w:rsidR="00203D61" w:rsidRPr="002E58D6">
        <w:rPr>
          <w:rFonts w:ascii="Courier New" w:hAnsi="Courier New" w:cs="Courier New"/>
          <w:snapToGrid w:val="0"/>
          <w:spacing w:val="0"/>
          <w:sz w:val="23"/>
          <w:szCs w:val="23"/>
        </w:rPr>
        <w:t>”</w:t>
      </w:r>
      <w:r w:rsidR="00C150C8" w:rsidRPr="002E58D6">
        <w:rPr>
          <w:rFonts w:ascii="Courier New" w:hAnsi="Courier New" w:cs="Courier New"/>
          <w:snapToGrid w:val="0"/>
          <w:spacing w:val="0"/>
          <w:sz w:val="23"/>
          <w:szCs w:val="23"/>
        </w:rPr>
        <w:t>;</w:t>
      </w:r>
    </w:p>
    <w:p w:rsidR="009969E4" w:rsidRPr="00BE2E42" w:rsidRDefault="00F13C9A" w:rsidP="00203D61">
      <w:pPr>
        <w:numPr>
          <w:ilvl w:val="0"/>
          <w:numId w:val="18"/>
        </w:numPr>
        <w:spacing w:line="450" w:lineRule="atLeast"/>
        <w:jc w:val="both"/>
        <w:rPr>
          <w:rFonts w:ascii="Courier New" w:hAnsi="Courier New"/>
          <w:sz w:val="23"/>
        </w:rPr>
      </w:pPr>
      <w:r w:rsidRPr="006651A8">
        <w:rPr>
          <w:rFonts w:ascii="Courier New" w:hAnsi="Courier New"/>
          <w:sz w:val="23"/>
        </w:rPr>
        <w:t>O</w:t>
      </w:r>
      <w:r w:rsidR="009969E4" w:rsidRPr="006651A8">
        <w:rPr>
          <w:rFonts w:ascii="Courier New" w:hAnsi="Courier New"/>
          <w:sz w:val="23"/>
        </w:rPr>
        <w:t xml:space="preserve">n </w:t>
      </w:r>
      <w:r w:rsidR="009969E4" w:rsidRPr="006651A8">
        <w:rPr>
          <w:rFonts w:ascii="Courier New" w:hAnsi="Courier New"/>
          <w:b/>
          <w:sz w:val="23"/>
        </w:rPr>
        <w:t xml:space="preserve">page 1, line </w:t>
      </w:r>
      <w:proofErr w:type="gramStart"/>
      <w:r w:rsidR="009969E4" w:rsidRPr="006651A8">
        <w:rPr>
          <w:rFonts w:ascii="Courier New" w:hAnsi="Courier New"/>
          <w:b/>
          <w:sz w:val="23"/>
        </w:rPr>
        <w:t>1</w:t>
      </w:r>
      <w:r w:rsidR="009969E4" w:rsidRPr="006651A8">
        <w:rPr>
          <w:rFonts w:ascii="Courier New" w:hAnsi="Courier New"/>
          <w:sz w:val="23"/>
        </w:rPr>
        <w:t>,</w:t>
      </w:r>
      <w:proofErr w:type="gramEnd"/>
      <w:r w:rsidR="009969E4" w:rsidRPr="006651A8">
        <w:rPr>
          <w:rFonts w:ascii="Courier New" w:hAnsi="Courier New"/>
          <w:sz w:val="23"/>
        </w:rPr>
        <w:t xml:space="preserve"> amend the introductory sentence to add that the bill was amended as reflected herein. </w:t>
      </w:r>
      <w:r w:rsidR="009969E4">
        <w:t xml:space="preserve">   </w:t>
      </w:r>
    </w:p>
    <w:p w:rsidR="00BE2E42" w:rsidRPr="006651A8" w:rsidRDefault="00BE2E42" w:rsidP="00BE2E42">
      <w:pPr>
        <w:spacing w:line="450" w:lineRule="atLeast"/>
        <w:ind w:left="1530"/>
        <w:jc w:val="both"/>
        <w:rPr>
          <w:rFonts w:ascii="Courier New" w:hAnsi="Courier New"/>
          <w:sz w:val="23"/>
        </w:rPr>
      </w:pPr>
    </w:p>
    <w:p w:rsidR="00872BF8" w:rsidRDefault="008E41E3">
      <w:pPr>
        <w:widowControl/>
        <w:spacing w:line="450" w:lineRule="atLeast"/>
        <w:jc w:val="both"/>
        <w:rPr>
          <w:rFonts w:ascii="Courier New" w:hAnsi="Courier New"/>
          <w:sz w:val="23"/>
        </w:rPr>
      </w:pPr>
      <w:r>
        <w:rPr>
          <w:rFonts w:ascii="Courier New" w:hAnsi="Courier New"/>
          <w:sz w:val="23"/>
        </w:rPr>
        <w:t>F</w:t>
      </w:r>
      <w:r w:rsidR="00872BF8">
        <w:rPr>
          <w:rFonts w:ascii="Courier New" w:hAnsi="Courier New"/>
          <w:sz w:val="23"/>
        </w:rPr>
        <w:t>orm Approved:</w:t>
      </w:r>
    </w:p>
    <w:p w:rsidR="0028039E" w:rsidRDefault="0028039E" w:rsidP="00FE309E">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bookmarkStart w:id="0" w:name="_GoBack"/>
      <w:bookmarkEnd w:id="0"/>
    </w:p>
    <w:p w:rsidR="004E2959" w:rsidRPr="00CE7E36" w:rsidRDefault="00CE7E36" w:rsidP="00FE309E">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ascii="Courier New" w:hAnsi="Courier New" w:cs="Courier New"/>
          <w:sz w:val="23"/>
          <w:szCs w:val="23"/>
          <w:u w:val="single"/>
        </w:rPr>
      </w:pPr>
      <w:r w:rsidRPr="00CE7E36">
        <w:rPr>
          <w:rFonts w:ascii="Courier New" w:hAnsi="Courier New" w:cs="Courier New"/>
          <w:sz w:val="23"/>
          <w:szCs w:val="23"/>
          <w:u w:val="single"/>
        </w:rPr>
        <w:t>___/s/ Lawsikia J. Hodges____</w:t>
      </w:r>
    </w:p>
    <w:p w:rsidR="00592354" w:rsidRDefault="00872BF8" w:rsidP="003E1614">
      <w:pPr>
        <w:widowControl/>
        <w:spacing w:line="450" w:lineRule="atLeast"/>
        <w:jc w:val="both"/>
        <w:rPr>
          <w:rFonts w:ascii="Courier New" w:hAnsi="Courier New"/>
          <w:sz w:val="23"/>
        </w:rPr>
      </w:pPr>
      <w:r>
        <w:rPr>
          <w:rFonts w:ascii="Courier New" w:hAnsi="Courier New"/>
          <w:sz w:val="23"/>
        </w:rPr>
        <w:t>Office of General Counsel</w:t>
      </w:r>
    </w:p>
    <w:p w:rsidR="00E75F13" w:rsidRDefault="00872BF8" w:rsidP="003E1614">
      <w:pPr>
        <w:widowControl/>
        <w:spacing w:line="450" w:lineRule="atLeast"/>
        <w:jc w:val="both"/>
        <w:rPr>
          <w:rFonts w:ascii="Courier New" w:hAnsi="Courier New"/>
          <w:sz w:val="16"/>
          <w:szCs w:val="16"/>
        </w:rPr>
      </w:pPr>
      <w:r>
        <w:rPr>
          <w:rFonts w:ascii="Courier New" w:hAnsi="Courier New"/>
          <w:sz w:val="23"/>
        </w:rPr>
        <w:t>Legislation Prepared By:</w:t>
      </w:r>
      <w:r w:rsidR="00214DDD">
        <w:rPr>
          <w:rFonts w:ascii="Courier New" w:hAnsi="Courier New"/>
          <w:sz w:val="23"/>
        </w:rPr>
        <w:t xml:space="preserve"> </w:t>
      </w:r>
      <w:r w:rsidR="00C2504B">
        <w:rPr>
          <w:rFonts w:ascii="Courier New" w:hAnsi="Courier New"/>
          <w:sz w:val="23"/>
        </w:rPr>
        <w:t xml:space="preserve">Lawsikia J. Hodges </w:t>
      </w:r>
    </w:p>
    <w:p w:rsidR="006E0107" w:rsidRPr="00596DB3" w:rsidRDefault="00596DB3" w:rsidP="00EF6DC8">
      <w:pPr>
        <w:spacing w:line="450" w:lineRule="atLeast"/>
        <w:jc w:val="both"/>
        <w:rPr>
          <w:rFonts w:ascii="Courier New" w:hAnsi="Courier New"/>
          <w:sz w:val="16"/>
          <w:szCs w:val="16"/>
        </w:rPr>
      </w:pPr>
      <w:r w:rsidRPr="00596DB3">
        <w:rPr>
          <w:rFonts w:ascii="Courier New" w:hAnsi="Courier New"/>
          <w:sz w:val="16"/>
          <w:szCs w:val="16"/>
        </w:rPr>
        <w:fldChar w:fldCharType="begin"/>
      </w:r>
      <w:r w:rsidRPr="00596DB3">
        <w:rPr>
          <w:rFonts w:ascii="Courier New" w:hAnsi="Courier New"/>
          <w:sz w:val="16"/>
          <w:szCs w:val="16"/>
        </w:rPr>
        <w:instrText xml:space="preserve"> FILENAME   \* MERGEFORMAT </w:instrText>
      </w:r>
      <w:r w:rsidRPr="00596DB3">
        <w:rPr>
          <w:rFonts w:ascii="Courier New" w:hAnsi="Courier New"/>
          <w:sz w:val="16"/>
          <w:szCs w:val="16"/>
        </w:rPr>
        <w:fldChar w:fldCharType="separate"/>
      </w:r>
      <w:r w:rsidR="006E42D5">
        <w:rPr>
          <w:rFonts w:ascii="Courier New" w:hAnsi="Courier New"/>
          <w:noProof/>
          <w:sz w:val="16"/>
          <w:szCs w:val="16"/>
        </w:rPr>
        <w:t>GC-#1236355-v1-Amendment_to_Sub_for_2018-555_.docx</w:t>
      </w:r>
      <w:r w:rsidRPr="00596DB3">
        <w:rPr>
          <w:rFonts w:ascii="Courier New" w:hAnsi="Courier New"/>
          <w:sz w:val="16"/>
          <w:szCs w:val="16"/>
        </w:rPr>
        <w:fldChar w:fldCharType="end"/>
      </w:r>
    </w:p>
    <w:sectPr w:rsidR="006E0107" w:rsidRPr="00596DB3" w:rsidSect="00E1469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08" w:right="1440" w:bottom="57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06" w:rsidRDefault="008A4406">
      <w:r>
        <w:separator/>
      </w:r>
    </w:p>
  </w:endnote>
  <w:endnote w:type="continuationSeparator" w:id="0">
    <w:p w:rsidR="008A4406" w:rsidRDefault="008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2D5">
      <w:rPr>
        <w:rStyle w:val="PageNumber"/>
        <w:noProof/>
      </w:rPr>
      <w:t>3</w:t>
    </w:r>
    <w:r>
      <w:rPr>
        <w:rStyle w:val="PageNumber"/>
      </w:rPr>
      <w:fldChar w:fldCharType="end"/>
    </w:r>
  </w:p>
  <w:p w:rsidR="00014EDD" w:rsidRDefault="00014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framePr w:wrap="around" w:vAnchor="text" w:hAnchor="margin" w:xAlign="center" w:y="1"/>
      <w:rPr>
        <w:rStyle w:val="PageNumber"/>
        <w:rFonts w:ascii="Courier New" w:hAnsi="Courier New"/>
        <w:sz w:val="23"/>
      </w:rPr>
    </w:pPr>
    <w:r>
      <w:rPr>
        <w:rStyle w:val="PageNumber"/>
        <w:rFonts w:ascii="Courier New" w:hAnsi="Courier New"/>
        <w:sz w:val="23"/>
      </w:rPr>
      <w:t xml:space="preserve">- </w:t>
    </w:r>
    <w:r>
      <w:rPr>
        <w:rStyle w:val="PageNumber"/>
        <w:rFonts w:ascii="Courier New" w:hAnsi="Courier New"/>
        <w:sz w:val="23"/>
      </w:rPr>
      <w:fldChar w:fldCharType="begin"/>
    </w:r>
    <w:r>
      <w:rPr>
        <w:rStyle w:val="PageNumber"/>
        <w:rFonts w:ascii="Courier New" w:hAnsi="Courier New"/>
        <w:sz w:val="23"/>
      </w:rPr>
      <w:instrText xml:space="preserve">PAGE  </w:instrText>
    </w:r>
    <w:r>
      <w:rPr>
        <w:rStyle w:val="PageNumber"/>
        <w:rFonts w:ascii="Courier New" w:hAnsi="Courier New"/>
        <w:sz w:val="23"/>
      </w:rPr>
      <w:fldChar w:fldCharType="separate"/>
    </w:r>
    <w:r w:rsidR="00CE7E36">
      <w:rPr>
        <w:rStyle w:val="PageNumber"/>
        <w:rFonts w:ascii="Courier New" w:hAnsi="Courier New"/>
        <w:noProof/>
        <w:sz w:val="23"/>
      </w:rPr>
      <w:t>3</w:t>
    </w:r>
    <w:r>
      <w:rPr>
        <w:rStyle w:val="PageNumber"/>
        <w:rFonts w:ascii="Courier New" w:hAnsi="Courier New"/>
        <w:sz w:val="23"/>
      </w:rPr>
      <w:fldChar w:fldCharType="end"/>
    </w:r>
    <w:r>
      <w:rPr>
        <w:rStyle w:val="PageNumber"/>
        <w:rFonts w:ascii="Courier New" w:hAnsi="Courier New"/>
        <w:sz w:val="23"/>
      </w:rPr>
      <w:t xml:space="preserve"> -</w:t>
    </w:r>
  </w:p>
  <w:p w:rsidR="00014EDD" w:rsidRDefault="00014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06" w:rsidRDefault="008A4406">
      <w:r>
        <w:separator/>
      </w:r>
    </w:p>
  </w:footnote>
  <w:footnote w:type="continuationSeparator" w:id="0">
    <w:p w:rsidR="008A4406" w:rsidRDefault="008A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CC"/>
    <w:multiLevelType w:val="hybridMultilevel"/>
    <w:tmpl w:val="90DE3D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FEA39A7"/>
    <w:multiLevelType w:val="hybridMultilevel"/>
    <w:tmpl w:val="9DEE3A8C"/>
    <w:lvl w:ilvl="0" w:tplc="3F24B0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3245B5"/>
    <w:multiLevelType w:val="hybridMultilevel"/>
    <w:tmpl w:val="FE048780"/>
    <w:lvl w:ilvl="0" w:tplc="3F24B04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28369A3"/>
    <w:multiLevelType w:val="hybridMultilevel"/>
    <w:tmpl w:val="7A9AD5D2"/>
    <w:lvl w:ilvl="0" w:tplc="79E01168">
      <w:start w:val="1"/>
      <w:numFmt w:val="decimal"/>
      <w:lvlText w:val="%1."/>
      <w:lvlJc w:val="left"/>
      <w:pPr>
        <w:ind w:left="2295" w:hanging="360"/>
      </w:pPr>
      <w:rPr>
        <w:rFonts w:ascii="Courier New" w:eastAsia="Times New Roman" w:hAnsi="Courier New" w:cs="Times New Roman"/>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nsid w:val="15230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7E7B74"/>
    <w:multiLevelType w:val="hybridMultilevel"/>
    <w:tmpl w:val="708E7FA4"/>
    <w:lvl w:ilvl="0" w:tplc="FE78C9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3D60BB0"/>
    <w:multiLevelType w:val="hybridMultilevel"/>
    <w:tmpl w:val="BFDC01BC"/>
    <w:lvl w:ilvl="0" w:tplc="7BB681EC">
      <w:start w:val="1"/>
      <w:numFmt w:val="decimal"/>
      <w:lvlText w:val="(%1)"/>
      <w:lvlJc w:val="left"/>
      <w:pPr>
        <w:tabs>
          <w:tab w:val="num" w:pos="1530"/>
        </w:tabs>
        <w:ind w:left="153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50164"/>
    <w:multiLevelType w:val="hybridMultilevel"/>
    <w:tmpl w:val="B3289ED6"/>
    <w:lvl w:ilvl="0" w:tplc="7BB681EC">
      <w:start w:val="1"/>
      <w:numFmt w:val="decimal"/>
      <w:lvlText w:val="(%1)"/>
      <w:lvlJc w:val="left"/>
      <w:pPr>
        <w:tabs>
          <w:tab w:val="num" w:pos="1440"/>
        </w:tabs>
        <w:ind w:left="144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854C10"/>
    <w:multiLevelType w:val="hybridMultilevel"/>
    <w:tmpl w:val="B6B4C174"/>
    <w:lvl w:ilvl="0" w:tplc="40D001A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6AA6441"/>
    <w:multiLevelType w:val="hybridMultilevel"/>
    <w:tmpl w:val="BFDC01BC"/>
    <w:lvl w:ilvl="0" w:tplc="7BB681EC">
      <w:start w:val="1"/>
      <w:numFmt w:val="decimal"/>
      <w:lvlText w:val="(%1)"/>
      <w:lvlJc w:val="left"/>
      <w:pPr>
        <w:tabs>
          <w:tab w:val="num" w:pos="1530"/>
        </w:tabs>
        <w:ind w:left="153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C54DD9"/>
    <w:multiLevelType w:val="hybridMultilevel"/>
    <w:tmpl w:val="4CC20E06"/>
    <w:lvl w:ilvl="0" w:tplc="FE78C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DA59B6"/>
    <w:multiLevelType w:val="hybridMultilevel"/>
    <w:tmpl w:val="D8886A76"/>
    <w:lvl w:ilvl="0" w:tplc="767AC82A">
      <w:start w:val="2"/>
      <w:numFmt w:val="decimal"/>
      <w:lvlText w:val="(%1)"/>
      <w:lvlJc w:val="left"/>
      <w:pPr>
        <w:ind w:left="760" w:hanging="360"/>
      </w:pPr>
      <w:rPr>
        <w:rFonts w:cs="Courier New"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51520DC4"/>
    <w:multiLevelType w:val="hybridMultilevel"/>
    <w:tmpl w:val="1DF0D05E"/>
    <w:lvl w:ilvl="0" w:tplc="8960ABE0">
      <w:start w:val="1"/>
      <w:numFmt w:val="lowerLetter"/>
      <w:lvlText w:val="(%1)"/>
      <w:lvlJc w:val="left"/>
      <w:pPr>
        <w:ind w:left="2880" w:hanging="1080"/>
      </w:pPr>
      <w:rPr>
        <w:rFonts w:hint="default"/>
      </w:rPr>
    </w:lvl>
    <w:lvl w:ilvl="1" w:tplc="FE78C90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5DB78DF"/>
    <w:multiLevelType w:val="hybridMultilevel"/>
    <w:tmpl w:val="053C25EC"/>
    <w:lvl w:ilvl="0" w:tplc="81003A9C">
      <w:start w:val="1"/>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5A71591F"/>
    <w:multiLevelType w:val="hybridMultilevel"/>
    <w:tmpl w:val="1CBE2830"/>
    <w:lvl w:ilvl="0" w:tplc="01E4C86A">
      <w:start w:val="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C95A66"/>
    <w:multiLevelType w:val="hybridMultilevel"/>
    <w:tmpl w:val="E3E8BFB2"/>
    <w:lvl w:ilvl="0" w:tplc="41DCEC66">
      <w:start w:val="1"/>
      <w:numFmt w:val="decimal"/>
      <w:lvlText w:val="(%1)"/>
      <w:lvlJc w:val="left"/>
      <w:pPr>
        <w:ind w:left="207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BE1E45"/>
    <w:multiLevelType w:val="hybridMultilevel"/>
    <w:tmpl w:val="C3AA028A"/>
    <w:lvl w:ilvl="0" w:tplc="3F24B0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FE52FA"/>
    <w:multiLevelType w:val="hybridMultilevel"/>
    <w:tmpl w:val="146CC6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6"/>
  </w:num>
  <w:num w:numId="3">
    <w:abstractNumId w:val="11"/>
  </w:num>
  <w:num w:numId="4">
    <w:abstractNumId w:val="14"/>
  </w:num>
  <w:num w:numId="5">
    <w:abstractNumId w:val="17"/>
  </w:num>
  <w:num w:numId="6">
    <w:abstractNumId w:val="12"/>
  </w:num>
  <w:num w:numId="7">
    <w:abstractNumId w:val="4"/>
  </w:num>
  <w:num w:numId="8">
    <w:abstractNumId w:val="5"/>
  </w:num>
  <w:num w:numId="9">
    <w:abstractNumId w:val="8"/>
  </w:num>
  <w:num w:numId="10">
    <w:abstractNumId w:val="1"/>
  </w:num>
  <w:num w:numId="11">
    <w:abstractNumId w:val="7"/>
  </w:num>
  <w:num w:numId="12">
    <w:abstractNumId w:val="13"/>
  </w:num>
  <w:num w:numId="13">
    <w:abstractNumId w:val="0"/>
  </w:num>
  <w:num w:numId="14">
    <w:abstractNumId w:val="3"/>
  </w:num>
  <w:num w:numId="15">
    <w:abstractNumId w:val="16"/>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F8"/>
    <w:rsid w:val="00000DE1"/>
    <w:rsid w:val="000028EC"/>
    <w:rsid w:val="0000305D"/>
    <w:rsid w:val="00007CD4"/>
    <w:rsid w:val="000116CF"/>
    <w:rsid w:val="00011D16"/>
    <w:rsid w:val="00012D5B"/>
    <w:rsid w:val="00013B6F"/>
    <w:rsid w:val="00014EDD"/>
    <w:rsid w:val="00016231"/>
    <w:rsid w:val="00021687"/>
    <w:rsid w:val="00022119"/>
    <w:rsid w:val="0002432A"/>
    <w:rsid w:val="00027CA2"/>
    <w:rsid w:val="00030187"/>
    <w:rsid w:val="0003237C"/>
    <w:rsid w:val="00035290"/>
    <w:rsid w:val="000364F0"/>
    <w:rsid w:val="00036625"/>
    <w:rsid w:val="00037EFD"/>
    <w:rsid w:val="0004039D"/>
    <w:rsid w:val="00040672"/>
    <w:rsid w:val="000429C8"/>
    <w:rsid w:val="000500AE"/>
    <w:rsid w:val="00054D1F"/>
    <w:rsid w:val="00055E29"/>
    <w:rsid w:val="00057974"/>
    <w:rsid w:val="00060C05"/>
    <w:rsid w:val="00060D11"/>
    <w:rsid w:val="00061AB3"/>
    <w:rsid w:val="00065112"/>
    <w:rsid w:val="00070C8C"/>
    <w:rsid w:val="00072E92"/>
    <w:rsid w:val="00074A4C"/>
    <w:rsid w:val="00074B47"/>
    <w:rsid w:val="0007590C"/>
    <w:rsid w:val="00085EDC"/>
    <w:rsid w:val="00085EFB"/>
    <w:rsid w:val="00086A2F"/>
    <w:rsid w:val="0009044F"/>
    <w:rsid w:val="00090664"/>
    <w:rsid w:val="000913CE"/>
    <w:rsid w:val="00097098"/>
    <w:rsid w:val="000A375B"/>
    <w:rsid w:val="000A6DE5"/>
    <w:rsid w:val="000B351F"/>
    <w:rsid w:val="000B385C"/>
    <w:rsid w:val="000B66FA"/>
    <w:rsid w:val="000B7F3A"/>
    <w:rsid w:val="000C3512"/>
    <w:rsid w:val="000C400D"/>
    <w:rsid w:val="000C4991"/>
    <w:rsid w:val="000C5F3B"/>
    <w:rsid w:val="000C665C"/>
    <w:rsid w:val="000D097C"/>
    <w:rsid w:val="000D1ADD"/>
    <w:rsid w:val="000D4052"/>
    <w:rsid w:val="000D45FD"/>
    <w:rsid w:val="000D586E"/>
    <w:rsid w:val="000E01AB"/>
    <w:rsid w:val="000E14F6"/>
    <w:rsid w:val="000E247A"/>
    <w:rsid w:val="000E57F0"/>
    <w:rsid w:val="000F26FB"/>
    <w:rsid w:val="000F293A"/>
    <w:rsid w:val="00100262"/>
    <w:rsid w:val="0010390C"/>
    <w:rsid w:val="0010780A"/>
    <w:rsid w:val="001118F2"/>
    <w:rsid w:val="00114524"/>
    <w:rsid w:val="00120033"/>
    <w:rsid w:val="00122B20"/>
    <w:rsid w:val="00123C24"/>
    <w:rsid w:val="00123FA8"/>
    <w:rsid w:val="0012510E"/>
    <w:rsid w:val="0013033C"/>
    <w:rsid w:val="00131426"/>
    <w:rsid w:val="0013289C"/>
    <w:rsid w:val="001332A2"/>
    <w:rsid w:val="0013576F"/>
    <w:rsid w:val="00140475"/>
    <w:rsid w:val="001438F1"/>
    <w:rsid w:val="001554F0"/>
    <w:rsid w:val="00156B4D"/>
    <w:rsid w:val="00166755"/>
    <w:rsid w:val="00166C16"/>
    <w:rsid w:val="00170764"/>
    <w:rsid w:val="00175051"/>
    <w:rsid w:val="001808F8"/>
    <w:rsid w:val="00180DD8"/>
    <w:rsid w:val="001856CB"/>
    <w:rsid w:val="0018611E"/>
    <w:rsid w:val="00186E5D"/>
    <w:rsid w:val="00186E7B"/>
    <w:rsid w:val="00193E9C"/>
    <w:rsid w:val="00195C7D"/>
    <w:rsid w:val="001A2049"/>
    <w:rsid w:val="001A3F7B"/>
    <w:rsid w:val="001A458A"/>
    <w:rsid w:val="001A52F2"/>
    <w:rsid w:val="001A53F2"/>
    <w:rsid w:val="001A7F69"/>
    <w:rsid w:val="001B207C"/>
    <w:rsid w:val="001B2B45"/>
    <w:rsid w:val="001B3113"/>
    <w:rsid w:val="001B43FD"/>
    <w:rsid w:val="001B4434"/>
    <w:rsid w:val="001B6BE7"/>
    <w:rsid w:val="001C3280"/>
    <w:rsid w:val="001C376C"/>
    <w:rsid w:val="001C5458"/>
    <w:rsid w:val="001C7B32"/>
    <w:rsid w:val="001D18E4"/>
    <w:rsid w:val="001D1B11"/>
    <w:rsid w:val="001D2814"/>
    <w:rsid w:val="001D63AA"/>
    <w:rsid w:val="001D63D8"/>
    <w:rsid w:val="001E00E3"/>
    <w:rsid w:val="001E1C25"/>
    <w:rsid w:val="001F05ED"/>
    <w:rsid w:val="001F1A6B"/>
    <w:rsid w:val="001F2650"/>
    <w:rsid w:val="001F6D78"/>
    <w:rsid w:val="001F744F"/>
    <w:rsid w:val="001F7E73"/>
    <w:rsid w:val="00202491"/>
    <w:rsid w:val="0020263E"/>
    <w:rsid w:val="00203D61"/>
    <w:rsid w:val="00210ECC"/>
    <w:rsid w:val="002117A4"/>
    <w:rsid w:val="00211D93"/>
    <w:rsid w:val="00213EF8"/>
    <w:rsid w:val="00214DDD"/>
    <w:rsid w:val="00217037"/>
    <w:rsid w:val="0022427D"/>
    <w:rsid w:val="00225BFC"/>
    <w:rsid w:val="00234F00"/>
    <w:rsid w:val="00236967"/>
    <w:rsid w:val="002422F9"/>
    <w:rsid w:val="002438B0"/>
    <w:rsid w:val="00253B9C"/>
    <w:rsid w:val="00253D7E"/>
    <w:rsid w:val="00255BED"/>
    <w:rsid w:val="0025660B"/>
    <w:rsid w:val="00260BA2"/>
    <w:rsid w:val="00260F87"/>
    <w:rsid w:val="00261C83"/>
    <w:rsid w:val="00261E81"/>
    <w:rsid w:val="00265958"/>
    <w:rsid w:val="00271BB8"/>
    <w:rsid w:val="002748AB"/>
    <w:rsid w:val="0028039E"/>
    <w:rsid w:val="002812B4"/>
    <w:rsid w:val="00281943"/>
    <w:rsid w:val="00281EC5"/>
    <w:rsid w:val="00292EA3"/>
    <w:rsid w:val="002A00E0"/>
    <w:rsid w:val="002A1C44"/>
    <w:rsid w:val="002A6806"/>
    <w:rsid w:val="002B0482"/>
    <w:rsid w:val="002B2BBD"/>
    <w:rsid w:val="002B2E47"/>
    <w:rsid w:val="002B4351"/>
    <w:rsid w:val="002C0004"/>
    <w:rsid w:val="002C04B8"/>
    <w:rsid w:val="002C5ACE"/>
    <w:rsid w:val="002E0921"/>
    <w:rsid w:val="002E1755"/>
    <w:rsid w:val="002E2E90"/>
    <w:rsid w:val="002E41A2"/>
    <w:rsid w:val="002E4827"/>
    <w:rsid w:val="002E49AC"/>
    <w:rsid w:val="002E58D6"/>
    <w:rsid w:val="002F0160"/>
    <w:rsid w:val="00300CDB"/>
    <w:rsid w:val="00311CFE"/>
    <w:rsid w:val="003130A9"/>
    <w:rsid w:val="00313106"/>
    <w:rsid w:val="00315785"/>
    <w:rsid w:val="003163A9"/>
    <w:rsid w:val="00316646"/>
    <w:rsid w:val="00320768"/>
    <w:rsid w:val="00322AA7"/>
    <w:rsid w:val="0033348E"/>
    <w:rsid w:val="00335E15"/>
    <w:rsid w:val="00337E73"/>
    <w:rsid w:val="00341BFF"/>
    <w:rsid w:val="0035571C"/>
    <w:rsid w:val="00364BBC"/>
    <w:rsid w:val="0036726A"/>
    <w:rsid w:val="00371B37"/>
    <w:rsid w:val="00374E52"/>
    <w:rsid w:val="00376AD9"/>
    <w:rsid w:val="00376AF0"/>
    <w:rsid w:val="003776AC"/>
    <w:rsid w:val="00377EBF"/>
    <w:rsid w:val="003802C8"/>
    <w:rsid w:val="0038035B"/>
    <w:rsid w:val="003825E7"/>
    <w:rsid w:val="00387358"/>
    <w:rsid w:val="003876D9"/>
    <w:rsid w:val="003901BC"/>
    <w:rsid w:val="00390E66"/>
    <w:rsid w:val="00391267"/>
    <w:rsid w:val="00393C9A"/>
    <w:rsid w:val="00394B4A"/>
    <w:rsid w:val="0039635B"/>
    <w:rsid w:val="003A0420"/>
    <w:rsid w:val="003B126B"/>
    <w:rsid w:val="003B14FF"/>
    <w:rsid w:val="003B234A"/>
    <w:rsid w:val="003B487B"/>
    <w:rsid w:val="003C3478"/>
    <w:rsid w:val="003C629C"/>
    <w:rsid w:val="003D073B"/>
    <w:rsid w:val="003D7060"/>
    <w:rsid w:val="003E1614"/>
    <w:rsid w:val="003E33E8"/>
    <w:rsid w:val="003E6E2C"/>
    <w:rsid w:val="003F00DE"/>
    <w:rsid w:val="003F0A1D"/>
    <w:rsid w:val="003F40EB"/>
    <w:rsid w:val="0040003A"/>
    <w:rsid w:val="00402BD3"/>
    <w:rsid w:val="004045FB"/>
    <w:rsid w:val="0040725C"/>
    <w:rsid w:val="00410838"/>
    <w:rsid w:val="00412A3C"/>
    <w:rsid w:val="0042175D"/>
    <w:rsid w:val="00421761"/>
    <w:rsid w:val="004254C0"/>
    <w:rsid w:val="00426428"/>
    <w:rsid w:val="0042689C"/>
    <w:rsid w:val="00430A50"/>
    <w:rsid w:val="00430F1E"/>
    <w:rsid w:val="00431E92"/>
    <w:rsid w:val="004336E4"/>
    <w:rsid w:val="00433C70"/>
    <w:rsid w:val="00437158"/>
    <w:rsid w:val="00441DFD"/>
    <w:rsid w:val="004529F4"/>
    <w:rsid w:val="0045672E"/>
    <w:rsid w:val="00456D17"/>
    <w:rsid w:val="00457666"/>
    <w:rsid w:val="00460034"/>
    <w:rsid w:val="00462AC2"/>
    <w:rsid w:val="00463B1F"/>
    <w:rsid w:val="00472373"/>
    <w:rsid w:val="004838CF"/>
    <w:rsid w:val="00487252"/>
    <w:rsid w:val="00490296"/>
    <w:rsid w:val="004912E0"/>
    <w:rsid w:val="00493A85"/>
    <w:rsid w:val="00495118"/>
    <w:rsid w:val="004962CC"/>
    <w:rsid w:val="00496680"/>
    <w:rsid w:val="004A2105"/>
    <w:rsid w:val="004A5A3F"/>
    <w:rsid w:val="004B1156"/>
    <w:rsid w:val="004B482D"/>
    <w:rsid w:val="004B523A"/>
    <w:rsid w:val="004B629B"/>
    <w:rsid w:val="004B7A63"/>
    <w:rsid w:val="004C3257"/>
    <w:rsid w:val="004D0E59"/>
    <w:rsid w:val="004D10C3"/>
    <w:rsid w:val="004D22D8"/>
    <w:rsid w:val="004D4CE7"/>
    <w:rsid w:val="004E0FE2"/>
    <w:rsid w:val="004E1492"/>
    <w:rsid w:val="004E1DBF"/>
    <w:rsid w:val="004E229A"/>
    <w:rsid w:val="004E2959"/>
    <w:rsid w:val="004E49BD"/>
    <w:rsid w:val="004E6061"/>
    <w:rsid w:val="004F2772"/>
    <w:rsid w:val="004F573E"/>
    <w:rsid w:val="004F6F39"/>
    <w:rsid w:val="004F763A"/>
    <w:rsid w:val="005005BD"/>
    <w:rsid w:val="00503371"/>
    <w:rsid w:val="0050386E"/>
    <w:rsid w:val="00503F36"/>
    <w:rsid w:val="00507261"/>
    <w:rsid w:val="00507A7E"/>
    <w:rsid w:val="00511457"/>
    <w:rsid w:val="0052159F"/>
    <w:rsid w:val="00521E01"/>
    <w:rsid w:val="00525800"/>
    <w:rsid w:val="00530D43"/>
    <w:rsid w:val="00534C4C"/>
    <w:rsid w:val="00536D20"/>
    <w:rsid w:val="00536E81"/>
    <w:rsid w:val="00537B26"/>
    <w:rsid w:val="00537F70"/>
    <w:rsid w:val="0054042E"/>
    <w:rsid w:val="00542BF8"/>
    <w:rsid w:val="00545B8C"/>
    <w:rsid w:val="00547E04"/>
    <w:rsid w:val="00552BFA"/>
    <w:rsid w:val="00556CDA"/>
    <w:rsid w:val="00557445"/>
    <w:rsid w:val="00560843"/>
    <w:rsid w:val="0056308D"/>
    <w:rsid w:val="00564350"/>
    <w:rsid w:val="005654C6"/>
    <w:rsid w:val="0056611E"/>
    <w:rsid w:val="005755EA"/>
    <w:rsid w:val="00577616"/>
    <w:rsid w:val="00577F7F"/>
    <w:rsid w:val="00580EFB"/>
    <w:rsid w:val="005835C7"/>
    <w:rsid w:val="00584A3B"/>
    <w:rsid w:val="005854C2"/>
    <w:rsid w:val="0058658B"/>
    <w:rsid w:val="00586D73"/>
    <w:rsid w:val="0058764F"/>
    <w:rsid w:val="005918D5"/>
    <w:rsid w:val="00592354"/>
    <w:rsid w:val="00592FE1"/>
    <w:rsid w:val="0059491B"/>
    <w:rsid w:val="00596DB3"/>
    <w:rsid w:val="005A0684"/>
    <w:rsid w:val="005A1C06"/>
    <w:rsid w:val="005B0175"/>
    <w:rsid w:val="005B0A71"/>
    <w:rsid w:val="005B10BD"/>
    <w:rsid w:val="005B2FA9"/>
    <w:rsid w:val="005B4FD6"/>
    <w:rsid w:val="005C1F4D"/>
    <w:rsid w:val="005C6ACD"/>
    <w:rsid w:val="005C719C"/>
    <w:rsid w:val="005C7EAE"/>
    <w:rsid w:val="005D167F"/>
    <w:rsid w:val="005D3974"/>
    <w:rsid w:val="005D601A"/>
    <w:rsid w:val="005D6848"/>
    <w:rsid w:val="005E2D6C"/>
    <w:rsid w:val="00601D2E"/>
    <w:rsid w:val="0060274F"/>
    <w:rsid w:val="00604862"/>
    <w:rsid w:val="00613E2A"/>
    <w:rsid w:val="00617AC1"/>
    <w:rsid w:val="00617E9B"/>
    <w:rsid w:val="006221B8"/>
    <w:rsid w:val="0062662C"/>
    <w:rsid w:val="00630E7C"/>
    <w:rsid w:val="00631387"/>
    <w:rsid w:val="00633249"/>
    <w:rsid w:val="00634215"/>
    <w:rsid w:val="006346AA"/>
    <w:rsid w:val="00635673"/>
    <w:rsid w:val="00637937"/>
    <w:rsid w:val="0064039E"/>
    <w:rsid w:val="00641092"/>
    <w:rsid w:val="00644FC1"/>
    <w:rsid w:val="00645246"/>
    <w:rsid w:val="00645884"/>
    <w:rsid w:val="00645C47"/>
    <w:rsid w:val="00650288"/>
    <w:rsid w:val="00651CAE"/>
    <w:rsid w:val="00657968"/>
    <w:rsid w:val="00657D08"/>
    <w:rsid w:val="006639C5"/>
    <w:rsid w:val="00663E1B"/>
    <w:rsid w:val="006648D2"/>
    <w:rsid w:val="006651A8"/>
    <w:rsid w:val="00665971"/>
    <w:rsid w:val="00671FB8"/>
    <w:rsid w:val="006730FC"/>
    <w:rsid w:val="00674115"/>
    <w:rsid w:val="0067493E"/>
    <w:rsid w:val="00675813"/>
    <w:rsid w:val="00680433"/>
    <w:rsid w:val="00683C17"/>
    <w:rsid w:val="00684BEE"/>
    <w:rsid w:val="0068558C"/>
    <w:rsid w:val="00685F59"/>
    <w:rsid w:val="006908CF"/>
    <w:rsid w:val="006916D2"/>
    <w:rsid w:val="00697CDD"/>
    <w:rsid w:val="006A67E6"/>
    <w:rsid w:val="006B0687"/>
    <w:rsid w:val="006B11DE"/>
    <w:rsid w:val="006B4FA6"/>
    <w:rsid w:val="006B73E3"/>
    <w:rsid w:val="006C48AC"/>
    <w:rsid w:val="006C54E5"/>
    <w:rsid w:val="006C5770"/>
    <w:rsid w:val="006C7CDB"/>
    <w:rsid w:val="006D128A"/>
    <w:rsid w:val="006D2C1C"/>
    <w:rsid w:val="006D4382"/>
    <w:rsid w:val="006E0107"/>
    <w:rsid w:val="006E091F"/>
    <w:rsid w:val="006E2B14"/>
    <w:rsid w:val="006E42D5"/>
    <w:rsid w:val="006E5D7C"/>
    <w:rsid w:val="006E7942"/>
    <w:rsid w:val="006F02DC"/>
    <w:rsid w:val="006F34F0"/>
    <w:rsid w:val="006F3CB6"/>
    <w:rsid w:val="006F7149"/>
    <w:rsid w:val="0070129E"/>
    <w:rsid w:val="00703353"/>
    <w:rsid w:val="00703B16"/>
    <w:rsid w:val="00703E29"/>
    <w:rsid w:val="00706637"/>
    <w:rsid w:val="007071A3"/>
    <w:rsid w:val="00712BF5"/>
    <w:rsid w:val="00714F3D"/>
    <w:rsid w:val="00717EB3"/>
    <w:rsid w:val="00721376"/>
    <w:rsid w:val="00721909"/>
    <w:rsid w:val="00721ECD"/>
    <w:rsid w:val="00733364"/>
    <w:rsid w:val="00740441"/>
    <w:rsid w:val="00740901"/>
    <w:rsid w:val="0074317B"/>
    <w:rsid w:val="00743259"/>
    <w:rsid w:val="00754ABF"/>
    <w:rsid w:val="007563D3"/>
    <w:rsid w:val="007565CE"/>
    <w:rsid w:val="00757D77"/>
    <w:rsid w:val="007600C1"/>
    <w:rsid w:val="00764DE5"/>
    <w:rsid w:val="00765A4D"/>
    <w:rsid w:val="00776BA2"/>
    <w:rsid w:val="007850E5"/>
    <w:rsid w:val="007850EC"/>
    <w:rsid w:val="0078531D"/>
    <w:rsid w:val="00786FAF"/>
    <w:rsid w:val="007935A7"/>
    <w:rsid w:val="007A5E5D"/>
    <w:rsid w:val="007B1210"/>
    <w:rsid w:val="007B1B3C"/>
    <w:rsid w:val="007B424F"/>
    <w:rsid w:val="007B4B2D"/>
    <w:rsid w:val="007B6547"/>
    <w:rsid w:val="007C0D43"/>
    <w:rsid w:val="007C1AD2"/>
    <w:rsid w:val="007C6308"/>
    <w:rsid w:val="007D1261"/>
    <w:rsid w:val="007D4D90"/>
    <w:rsid w:val="007D5ACB"/>
    <w:rsid w:val="007D7D75"/>
    <w:rsid w:val="007E26F9"/>
    <w:rsid w:val="007E2AF8"/>
    <w:rsid w:val="007E2CC5"/>
    <w:rsid w:val="007E5B7D"/>
    <w:rsid w:val="007F18EE"/>
    <w:rsid w:val="007F1DF7"/>
    <w:rsid w:val="008018CE"/>
    <w:rsid w:val="00805A1F"/>
    <w:rsid w:val="00805E5E"/>
    <w:rsid w:val="0081172B"/>
    <w:rsid w:val="00812D8E"/>
    <w:rsid w:val="0081390E"/>
    <w:rsid w:val="008179B5"/>
    <w:rsid w:val="008218A1"/>
    <w:rsid w:val="008277C5"/>
    <w:rsid w:val="008313EE"/>
    <w:rsid w:val="00832C6E"/>
    <w:rsid w:val="008344E1"/>
    <w:rsid w:val="00837B32"/>
    <w:rsid w:val="00840DC5"/>
    <w:rsid w:val="008448C6"/>
    <w:rsid w:val="00845DDA"/>
    <w:rsid w:val="00845EA0"/>
    <w:rsid w:val="008472B3"/>
    <w:rsid w:val="00847E2A"/>
    <w:rsid w:val="0085084B"/>
    <w:rsid w:val="008529C5"/>
    <w:rsid w:val="00852E72"/>
    <w:rsid w:val="00854639"/>
    <w:rsid w:val="008547BA"/>
    <w:rsid w:val="008569AA"/>
    <w:rsid w:val="00856FDD"/>
    <w:rsid w:val="008570B4"/>
    <w:rsid w:val="0086472E"/>
    <w:rsid w:val="008675B4"/>
    <w:rsid w:val="008677AB"/>
    <w:rsid w:val="00872BF8"/>
    <w:rsid w:val="00876289"/>
    <w:rsid w:val="008775D4"/>
    <w:rsid w:val="008813C9"/>
    <w:rsid w:val="0088530C"/>
    <w:rsid w:val="0088652A"/>
    <w:rsid w:val="008962E9"/>
    <w:rsid w:val="008977B2"/>
    <w:rsid w:val="008A4406"/>
    <w:rsid w:val="008A491B"/>
    <w:rsid w:val="008B02A5"/>
    <w:rsid w:val="008B3339"/>
    <w:rsid w:val="008C108F"/>
    <w:rsid w:val="008C4860"/>
    <w:rsid w:val="008C4AAB"/>
    <w:rsid w:val="008C5DF2"/>
    <w:rsid w:val="008D05EF"/>
    <w:rsid w:val="008D2401"/>
    <w:rsid w:val="008D2874"/>
    <w:rsid w:val="008D72DF"/>
    <w:rsid w:val="008E0680"/>
    <w:rsid w:val="008E163E"/>
    <w:rsid w:val="008E1B0F"/>
    <w:rsid w:val="008E3468"/>
    <w:rsid w:val="008E365D"/>
    <w:rsid w:val="008E41E3"/>
    <w:rsid w:val="008E43FB"/>
    <w:rsid w:val="008E5006"/>
    <w:rsid w:val="008E6C09"/>
    <w:rsid w:val="008F1C8D"/>
    <w:rsid w:val="008F35C2"/>
    <w:rsid w:val="008F3A44"/>
    <w:rsid w:val="00900173"/>
    <w:rsid w:val="0090037D"/>
    <w:rsid w:val="009006E2"/>
    <w:rsid w:val="00901019"/>
    <w:rsid w:val="0090104E"/>
    <w:rsid w:val="0090201C"/>
    <w:rsid w:val="00902209"/>
    <w:rsid w:val="00902C51"/>
    <w:rsid w:val="009057AF"/>
    <w:rsid w:val="00912E31"/>
    <w:rsid w:val="0091395C"/>
    <w:rsid w:val="009144BD"/>
    <w:rsid w:val="00915BD8"/>
    <w:rsid w:val="00922E57"/>
    <w:rsid w:val="0092317B"/>
    <w:rsid w:val="00923AF3"/>
    <w:rsid w:val="00924C19"/>
    <w:rsid w:val="009322DE"/>
    <w:rsid w:val="00945733"/>
    <w:rsid w:val="00953140"/>
    <w:rsid w:val="00954592"/>
    <w:rsid w:val="009557D7"/>
    <w:rsid w:val="0095583E"/>
    <w:rsid w:val="0096091C"/>
    <w:rsid w:val="009613C0"/>
    <w:rsid w:val="00961AD1"/>
    <w:rsid w:val="00962678"/>
    <w:rsid w:val="00962898"/>
    <w:rsid w:val="00965A74"/>
    <w:rsid w:val="0096784E"/>
    <w:rsid w:val="00971CB9"/>
    <w:rsid w:val="0097760D"/>
    <w:rsid w:val="009811D7"/>
    <w:rsid w:val="00982823"/>
    <w:rsid w:val="0098579C"/>
    <w:rsid w:val="009858D7"/>
    <w:rsid w:val="00990973"/>
    <w:rsid w:val="0099463F"/>
    <w:rsid w:val="0099601B"/>
    <w:rsid w:val="009968C2"/>
    <w:rsid w:val="009969E4"/>
    <w:rsid w:val="009A1A29"/>
    <w:rsid w:val="009A1D9B"/>
    <w:rsid w:val="009A6AE4"/>
    <w:rsid w:val="009B2F6C"/>
    <w:rsid w:val="009B5BDF"/>
    <w:rsid w:val="009B7851"/>
    <w:rsid w:val="009C04D0"/>
    <w:rsid w:val="009C3D41"/>
    <w:rsid w:val="009C3F94"/>
    <w:rsid w:val="009C49B7"/>
    <w:rsid w:val="009C5B40"/>
    <w:rsid w:val="009D49EE"/>
    <w:rsid w:val="009D5D26"/>
    <w:rsid w:val="009D6369"/>
    <w:rsid w:val="009D6D07"/>
    <w:rsid w:val="009E13DE"/>
    <w:rsid w:val="009E41F2"/>
    <w:rsid w:val="009E4D1A"/>
    <w:rsid w:val="009E6E5E"/>
    <w:rsid w:val="009F2791"/>
    <w:rsid w:val="009F4D9D"/>
    <w:rsid w:val="00A01127"/>
    <w:rsid w:val="00A030D8"/>
    <w:rsid w:val="00A0790B"/>
    <w:rsid w:val="00A07D9B"/>
    <w:rsid w:val="00A1002A"/>
    <w:rsid w:val="00A1166B"/>
    <w:rsid w:val="00A121E9"/>
    <w:rsid w:val="00A13AAF"/>
    <w:rsid w:val="00A140EC"/>
    <w:rsid w:val="00A14703"/>
    <w:rsid w:val="00A154E2"/>
    <w:rsid w:val="00A22F91"/>
    <w:rsid w:val="00A23CF6"/>
    <w:rsid w:val="00A27DF6"/>
    <w:rsid w:val="00A306BF"/>
    <w:rsid w:val="00A30D23"/>
    <w:rsid w:val="00A34804"/>
    <w:rsid w:val="00A3578D"/>
    <w:rsid w:val="00A40845"/>
    <w:rsid w:val="00A40AC1"/>
    <w:rsid w:val="00A40F25"/>
    <w:rsid w:val="00A47164"/>
    <w:rsid w:val="00A53DEE"/>
    <w:rsid w:val="00A540D0"/>
    <w:rsid w:val="00A57E07"/>
    <w:rsid w:val="00A727C1"/>
    <w:rsid w:val="00A73371"/>
    <w:rsid w:val="00A733AC"/>
    <w:rsid w:val="00A73B12"/>
    <w:rsid w:val="00A76852"/>
    <w:rsid w:val="00A8090F"/>
    <w:rsid w:val="00A80A22"/>
    <w:rsid w:val="00A816C5"/>
    <w:rsid w:val="00A838FE"/>
    <w:rsid w:val="00A86B89"/>
    <w:rsid w:val="00A86F4E"/>
    <w:rsid w:val="00A87F7C"/>
    <w:rsid w:val="00A90435"/>
    <w:rsid w:val="00A91D86"/>
    <w:rsid w:val="00A93313"/>
    <w:rsid w:val="00A94376"/>
    <w:rsid w:val="00A954ED"/>
    <w:rsid w:val="00AA2FA1"/>
    <w:rsid w:val="00AA59A4"/>
    <w:rsid w:val="00AA6745"/>
    <w:rsid w:val="00AB2FF8"/>
    <w:rsid w:val="00AB337B"/>
    <w:rsid w:val="00AC65E3"/>
    <w:rsid w:val="00AC76FE"/>
    <w:rsid w:val="00AD196A"/>
    <w:rsid w:val="00AD4D4D"/>
    <w:rsid w:val="00AD75B9"/>
    <w:rsid w:val="00AD7B92"/>
    <w:rsid w:val="00AE0F04"/>
    <w:rsid w:val="00AE3873"/>
    <w:rsid w:val="00AE3BBE"/>
    <w:rsid w:val="00AE5687"/>
    <w:rsid w:val="00AF5F4E"/>
    <w:rsid w:val="00AF6C4F"/>
    <w:rsid w:val="00B01933"/>
    <w:rsid w:val="00B02156"/>
    <w:rsid w:val="00B05715"/>
    <w:rsid w:val="00B05CD1"/>
    <w:rsid w:val="00B06C2F"/>
    <w:rsid w:val="00B23100"/>
    <w:rsid w:val="00B26AB8"/>
    <w:rsid w:val="00B34EF4"/>
    <w:rsid w:val="00B3583A"/>
    <w:rsid w:val="00B36224"/>
    <w:rsid w:val="00B36313"/>
    <w:rsid w:val="00B36A8B"/>
    <w:rsid w:val="00B4025C"/>
    <w:rsid w:val="00B41005"/>
    <w:rsid w:val="00B41634"/>
    <w:rsid w:val="00B50DDA"/>
    <w:rsid w:val="00B53FC4"/>
    <w:rsid w:val="00B542F0"/>
    <w:rsid w:val="00B56AF0"/>
    <w:rsid w:val="00B6373B"/>
    <w:rsid w:val="00B642B3"/>
    <w:rsid w:val="00B6677A"/>
    <w:rsid w:val="00B70B96"/>
    <w:rsid w:val="00B718B5"/>
    <w:rsid w:val="00B7558E"/>
    <w:rsid w:val="00B76777"/>
    <w:rsid w:val="00B77391"/>
    <w:rsid w:val="00B80D83"/>
    <w:rsid w:val="00B87F6B"/>
    <w:rsid w:val="00B9070D"/>
    <w:rsid w:val="00B90BF3"/>
    <w:rsid w:val="00B929D9"/>
    <w:rsid w:val="00B93F7E"/>
    <w:rsid w:val="00B9594B"/>
    <w:rsid w:val="00B96675"/>
    <w:rsid w:val="00B966A5"/>
    <w:rsid w:val="00BA31F4"/>
    <w:rsid w:val="00BA349D"/>
    <w:rsid w:val="00BA5D73"/>
    <w:rsid w:val="00BA639A"/>
    <w:rsid w:val="00BB014F"/>
    <w:rsid w:val="00BB0F57"/>
    <w:rsid w:val="00BB154F"/>
    <w:rsid w:val="00BB1C9C"/>
    <w:rsid w:val="00BB564F"/>
    <w:rsid w:val="00BB5932"/>
    <w:rsid w:val="00BB5C55"/>
    <w:rsid w:val="00BB66D2"/>
    <w:rsid w:val="00BC03C7"/>
    <w:rsid w:val="00BC1433"/>
    <w:rsid w:val="00BC1DB5"/>
    <w:rsid w:val="00BD021B"/>
    <w:rsid w:val="00BD076B"/>
    <w:rsid w:val="00BD1570"/>
    <w:rsid w:val="00BD2E78"/>
    <w:rsid w:val="00BD6FE6"/>
    <w:rsid w:val="00BD7E6C"/>
    <w:rsid w:val="00BE1C4A"/>
    <w:rsid w:val="00BE29CA"/>
    <w:rsid w:val="00BE2C81"/>
    <w:rsid w:val="00BE2E42"/>
    <w:rsid w:val="00BE4685"/>
    <w:rsid w:val="00BE5B6D"/>
    <w:rsid w:val="00BF208B"/>
    <w:rsid w:val="00BF4593"/>
    <w:rsid w:val="00C005E7"/>
    <w:rsid w:val="00C00941"/>
    <w:rsid w:val="00C02AAD"/>
    <w:rsid w:val="00C07187"/>
    <w:rsid w:val="00C07BF9"/>
    <w:rsid w:val="00C130A5"/>
    <w:rsid w:val="00C150C8"/>
    <w:rsid w:val="00C174A7"/>
    <w:rsid w:val="00C21B54"/>
    <w:rsid w:val="00C241AB"/>
    <w:rsid w:val="00C24B9D"/>
    <w:rsid w:val="00C2504B"/>
    <w:rsid w:val="00C30240"/>
    <w:rsid w:val="00C42CB2"/>
    <w:rsid w:val="00C4365A"/>
    <w:rsid w:val="00C45831"/>
    <w:rsid w:val="00C533E1"/>
    <w:rsid w:val="00C541E2"/>
    <w:rsid w:val="00C569FD"/>
    <w:rsid w:val="00C57136"/>
    <w:rsid w:val="00C573A5"/>
    <w:rsid w:val="00C6170D"/>
    <w:rsid w:val="00C62B7B"/>
    <w:rsid w:val="00C63162"/>
    <w:rsid w:val="00C633A8"/>
    <w:rsid w:val="00C642C1"/>
    <w:rsid w:val="00C734D7"/>
    <w:rsid w:val="00C75902"/>
    <w:rsid w:val="00C776B3"/>
    <w:rsid w:val="00C77EC2"/>
    <w:rsid w:val="00C836B3"/>
    <w:rsid w:val="00C94772"/>
    <w:rsid w:val="00C979FE"/>
    <w:rsid w:val="00CA1F17"/>
    <w:rsid w:val="00CA3355"/>
    <w:rsid w:val="00CA495D"/>
    <w:rsid w:val="00CB0ABE"/>
    <w:rsid w:val="00CB12A4"/>
    <w:rsid w:val="00CB2D55"/>
    <w:rsid w:val="00CB5EA5"/>
    <w:rsid w:val="00CC33E5"/>
    <w:rsid w:val="00CC45CA"/>
    <w:rsid w:val="00CC4ACF"/>
    <w:rsid w:val="00CC4E60"/>
    <w:rsid w:val="00CD04A9"/>
    <w:rsid w:val="00CD083B"/>
    <w:rsid w:val="00CD1BC1"/>
    <w:rsid w:val="00CD1F9E"/>
    <w:rsid w:val="00CD4417"/>
    <w:rsid w:val="00CD63C2"/>
    <w:rsid w:val="00CD7072"/>
    <w:rsid w:val="00CE2913"/>
    <w:rsid w:val="00CE4674"/>
    <w:rsid w:val="00CE51FC"/>
    <w:rsid w:val="00CE7051"/>
    <w:rsid w:val="00CE7AD6"/>
    <w:rsid w:val="00CE7E36"/>
    <w:rsid w:val="00CF1616"/>
    <w:rsid w:val="00CF24CF"/>
    <w:rsid w:val="00CF6005"/>
    <w:rsid w:val="00D01D00"/>
    <w:rsid w:val="00D037C9"/>
    <w:rsid w:val="00D058EF"/>
    <w:rsid w:val="00D0617A"/>
    <w:rsid w:val="00D114AD"/>
    <w:rsid w:val="00D13812"/>
    <w:rsid w:val="00D13DAC"/>
    <w:rsid w:val="00D14D39"/>
    <w:rsid w:val="00D159BF"/>
    <w:rsid w:val="00D20BAB"/>
    <w:rsid w:val="00D23849"/>
    <w:rsid w:val="00D23B3C"/>
    <w:rsid w:val="00D23B99"/>
    <w:rsid w:val="00D26CFE"/>
    <w:rsid w:val="00D27F41"/>
    <w:rsid w:val="00D3075B"/>
    <w:rsid w:val="00D30B99"/>
    <w:rsid w:val="00D34F78"/>
    <w:rsid w:val="00D4007D"/>
    <w:rsid w:val="00D44F2E"/>
    <w:rsid w:val="00D46396"/>
    <w:rsid w:val="00D5269B"/>
    <w:rsid w:val="00D54392"/>
    <w:rsid w:val="00D55120"/>
    <w:rsid w:val="00D63076"/>
    <w:rsid w:val="00D64E67"/>
    <w:rsid w:val="00D66D81"/>
    <w:rsid w:val="00D724CE"/>
    <w:rsid w:val="00D74DF9"/>
    <w:rsid w:val="00D750C3"/>
    <w:rsid w:val="00D75D69"/>
    <w:rsid w:val="00D8146D"/>
    <w:rsid w:val="00D83E8C"/>
    <w:rsid w:val="00D84BD9"/>
    <w:rsid w:val="00D869D3"/>
    <w:rsid w:val="00D9378B"/>
    <w:rsid w:val="00D9633A"/>
    <w:rsid w:val="00D973E8"/>
    <w:rsid w:val="00DA3849"/>
    <w:rsid w:val="00DA51F8"/>
    <w:rsid w:val="00DA56C2"/>
    <w:rsid w:val="00DA6CD9"/>
    <w:rsid w:val="00DB27C0"/>
    <w:rsid w:val="00DB2CE0"/>
    <w:rsid w:val="00DB3C64"/>
    <w:rsid w:val="00DB428B"/>
    <w:rsid w:val="00DB654F"/>
    <w:rsid w:val="00DB6617"/>
    <w:rsid w:val="00DC2AD5"/>
    <w:rsid w:val="00DC636F"/>
    <w:rsid w:val="00DD00F5"/>
    <w:rsid w:val="00DD0CBC"/>
    <w:rsid w:val="00DD1907"/>
    <w:rsid w:val="00DD2E81"/>
    <w:rsid w:val="00DD72AD"/>
    <w:rsid w:val="00DE00C0"/>
    <w:rsid w:val="00DE1B22"/>
    <w:rsid w:val="00DE3AEA"/>
    <w:rsid w:val="00DE51F9"/>
    <w:rsid w:val="00DE637F"/>
    <w:rsid w:val="00DE6B56"/>
    <w:rsid w:val="00DF0BEC"/>
    <w:rsid w:val="00DF1216"/>
    <w:rsid w:val="00DF1570"/>
    <w:rsid w:val="00DF320F"/>
    <w:rsid w:val="00DF74C3"/>
    <w:rsid w:val="00DF7551"/>
    <w:rsid w:val="00E00A5C"/>
    <w:rsid w:val="00E07AC3"/>
    <w:rsid w:val="00E13402"/>
    <w:rsid w:val="00E14301"/>
    <w:rsid w:val="00E14690"/>
    <w:rsid w:val="00E14CE3"/>
    <w:rsid w:val="00E15274"/>
    <w:rsid w:val="00E156AF"/>
    <w:rsid w:val="00E16C9E"/>
    <w:rsid w:val="00E20ACB"/>
    <w:rsid w:val="00E22045"/>
    <w:rsid w:val="00E25115"/>
    <w:rsid w:val="00E25BDF"/>
    <w:rsid w:val="00E25EBA"/>
    <w:rsid w:val="00E273A4"/>
    <w:rsid w:val="00E320AC"/>
    <w:rsid w:val="00E4231B"/>
    <w:rsid w:val="00E50723"/>
    <w:rsid w:val="00E51217"/>
    <w:rsid w:val="00E513B6"/>
    <w:rsid w:val="00E5300C"/>
    <w:rsid w:val="00E5571A"/>
    <w:rsid w:val="00E640B6"/>
    <w:rsid w:val="00E65E1A"/>
    <w:rsid w:val="00E671B7"/>
    <w:rsid w:val="00E7081E"/>
    <w:rsid w:val="00E75F13"/>
    <w:rsid w:val="00E772C2"/>
    <w:rsid w:val="00E77475"/>
    <w:rsid w:val="00E86CBB"/>
    <w:rsid w:val="00E87C40"/>
    <w:rsid w:val="00E916FF"/>
    <w:rsid w:val="00E91CC7"/>
    <w:rsid w:val="00E92109"/>
    <w:rsid w:val="00E95596"/>
    <w:rsid w:val="00EA0745"/>
    <w:rsid w:val="00EA0960"/>
    <w:rsid w:val="00EA61B8"/>
    <w:rsid w:val="00EA7E21"/>
    <w:rsid w:val="00EB193B"/>
    <w:rsid w:val="00EB4045"/>
    <w:rsid w:val="00EB77AE"/>
    <w:rsid w:val="00EB7CFC"/>
    <w:rsid w:val="00EC2029"/>
    <w:rsid w:val="00EC5DE7"/>
    <w:rsid w:val="00EC764A"/>
    <w:rsid w:val="00EC7D3C"/>
    <w:rsid w:val="00ED243F"/>
    <w:rsid w:val="00EE1D92"/>
    <w:rsid w:val="00EE28B0"/>
    <w:rsid w:val="00EE3562"/>
    <w:rsid w:val="00EF2BDF"/>
    <w:rsid w:val="00EF6894"/>
    <w:rsid w:val="00EF6DC8"/>
    <w:rsid w:val="00F00FD0"/>
    <w:rsid w:val="00F02496"/>
    <w:rsid w:val="00F04EC3"/>
    <w:rsid w:val="00F057A9"/>
    <w:rsid w:val="00F0676B"/>
    <w:rsid w:val="00F0726E"/>
    <w:rsid w:val="00F07A0F"/>
    <w:rsid w:val="00F117EC"/>
    <w:rsid w:val="00F11BA0"/>
    <w:rsid w:val="00F12743"/>
    <w:rsid w:val="00F13C9A"/>
    <w:rsid w:val="00F16A88"/>
    <w:rsid w:val="00F22461"/>
    <w:rsid w:val="00F232B9"/>
    <w:rsid w:val="00F2621E"/>
    <w:rsid w:val="00F26BFB"/>
    <w:rsid w:val="00F32862"/>
    <w:rsid w:val="00F33D4A"/>
    <w:rsid w:val="00F36D2A"/>
    <w:rsid w:val="00F41A34"/>
    <w:rsid w:val="00F41F51"/>
    <w:rsid w:val="00F43EE8"/>
    <w:rsid w:val="00F47F1A"/>
    <w:rsid w:val="00F52AB1"/>
    <w:rsid w:val="00F539B4"/>
    <w:rsid w:val="00F550B4"/>
    <w:rsid w:val="00F57F6C"/>
    <w:rsid w:val="00F617E0"/>
    <w:rsid w:val="00F643FA"/>
    <w:rsid w:val="00F64534"/>
    <w:rsid w:val="00F66407"/>
    <w:rsid w:val="00F71431"/>
    <w:rsid w:val="00F733CE"/>
    <w:rsid w:val="00F7342C"/>
    <w:rsid w:val="00F73E5D"/>
    <w:rsid w:val="00F8063B"/>
    <w:rsid w:val="00F81E71"/>
    <w:rsid w:val="00F8263C"/>
    <w:rsid w:val="00F83285"/>
    <w:rsid w:val="00F85AB2"/>
    <w:rsid w:val="00F945E8"/>
    <w:rsid w:val="00F960DE"/>
    <w:rsid w:val="00F96DED"/>
    <w:rsid w:val="00F97299"/>
    <w:rsid w:val="00FA2191"/>
    <w:rsid w:val="00FA27A8"/>
    <w:rsid w:val="00FA32DE"/>
    <w:rsid w:val="00FA6602"/>
    <w:rsid w:val="00FA7B05"/>
    <w:rsid w:val="00FB12C0"/>
    <w:rsid w:val="00FB181E"/>
    <w:rsid w:val="00FB3626"/>
    <w:rsid w:val="00FB3F49"/>
    <w:rsid w:val="00FB4320"/>
    <w:rsid w:val="00FC48A5"/>
    <w:rsid w:val="00FC7B9E"/>
    <w:rsid w:val="00FD0DAA"/>
    <w:rsid w:val="00FD33E8"/>
    <w:rsid w:val="00FD60E0"/>
    <w:rsid w:val="00FD6948"/>
    <w:rsid w:val="00FE2391"/>
    <w:rsid w:val="00FE309E"/>
    <w:rsid w:val="00FE6E7D"/>
    <w:rsid w:val="00FF01D0"/>
    <w:rsid w:val="00FF1CC4"/>
    <w:rsid w:val="00FF55C4"/>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character" w:customStyle="1" w:styleId="BodyTextIndentChar">
    <w:name w:val="Body Text Indent Char"/>
    <w:link w:val="BodyTextIndent"/>
    <w:rsid w:val="008C4860"/>
    <w:rPr>
      <w:rFonts w:ascii="Courier New" w:hAnsi="Courier New" w:cs="Courier New"/>
      <w:sz w:val="23"/>
    </w:rPr>
  </w:style>
  <w:style w:type="paragraph" w:styleId="ListParagraph">
    <w:name w:val="List Paragraph"/>
    <w:basedOn w:val="Normal"/>
    <w:uiPriority w:val="34"/>
    <w:qFormat/>
    <w:rsid w:val="00C30240"/>
    <w:pPr>
      <w:ind w:left="720"/>
      <w:contextualSpacing/>
    </w:pPr>
  </w:style>
  <w:style w:type="paragraph" w:customStyle="1" w:styleId="incr1">
    <w:name w:val="incr1"/>
    <w:basedOn w:val="Normal"/>
    <w:rsid w:val="002B2BBD"/>
    <w:pPr>
      <w:widowControl/>
      <w:spacing w:after="48"/>
      <w:ind w:right="120"/>
      <w:jc w:val="right"/>
    </w:pPr>
    <w:rPr>
      <w:rFonts w:ascii="Times New Roman" w:hAnsi="Times New Roman"/>
      <w:snapToGrid/>
      <w:spacing w:val="2"/>
      <w:szCs w:val="24"/>
    </w:rPr>
  </w:style>
  <w:style w:type="paragraph" w:customStyle="1" w:styleId="incr2">
    <w:name w:val="incr2"/>
    <w:basedOn w:val="Normal"/>
    <w:rsid w:val="002B2BBD"/>
    <w:pPr>
      <w:widowControl/>
      <w:spacing w:after="48"/>
      <w:ind w:right="120"/>
      <w:jc w:val="right"/>
    </w:pPr>
    <w:rPr>
      <w:rFonts w:ascii="Times New Roman" w:hAnsi="Times New Roman"/>
      <w:snapToGrid/>
      <w:spacing w:val="2"/>
      <w:szCs w:val="24"/>
    </w:rPr>
  </w:style>
  <w:style w:type="paragraph" w:customStyle="1" w:styleId="content3">
    <w:name w:val="content3"/>
    <w:basedOn w:val="Normal"/>
    <w:rsid w:val="002B2BBD"/>
    <w:pPr>
      <w:widowControl/>
      <w:spacing w:after="195"/>
    </w:pPr>
    <w:rPr>
      <w:rFonts w:ascii="Times New Roman" w:hAnsi="Times New Roman"/>
      <w:snapToGrid/>
      <w:spacing w:val="2"/>
      <w:szCs w:val="24"/>
    </w:rPr>
  </w:style>
  <w:style w:type="character" w:styleId="Hyperlink">
    <w:name w:val="Hyperlink"/>
    <w:basedOn w:val="DefaultParagraphFont"/>
    <w:uiPriority w:val="99"/>
    <w:unhideWhenUsed/>
    <w:rsid w:val="002B2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character" w:customStyle="1" w:styleId="BodyTextIndentChar">
    <w:name w:val="Body Text Indent Char"/>
    <w:link w:val="BodyTextIndent"/>
    <w:rsid w:val="008C4860"/>
    <w:rPr>
      <w:rFonts w:ascii="Courier New" w:hAnsi="Courier New" w:cs="Courier New"/>
      <w:sz w:val="23"/>
    </w:rPr>
  </w:style>
  <w:style w:type="paragraph" w:styleId="ListParagraph">
    <w:name w:val="List Paragraph"/>
    <w:basedOn w:val="Normal"/>
    <w:uiPriority w:val="34"/>
    <w:qFormat/>
    <w:rsid w:val="00C30240"/>
    <w:pPr>
      <w:ind w:left="720"/>
      <w:contextualSpacing/>
    </w:pPr>
  </w:style>
  <w:style w:type="paragraph" w:customStyle="1" w:styleId="incr1">
    <w:name w:val="incr1"/>
    <w:basedOn w:val="Normal"/>
    <w:rsid w:val="002B2BBD"/>
    <w:pPr>
      <w:widowControl/>
      <w:spacing w:after="48"/>
      <w:ind w:right="120"/>
      <w:jc w:val="right"/>
    </w:pPr>
    <w:rPr>
      <w:rFonts w:ascii="Times New Roman" w:hAnsi="Times New Roman"/>
      <w:snapToGrid/>
      <w:spacing w:val="2"/>
      <w:szCs w:val="24"/>
    </w:rPr>
  </w:style>
  <w:style w:type="paragraph" w:customStyle="1" w:styleId="incr2">
    <w:name w:val="incr2"/>
    <w:basedOn w:val="Normal"/>
    <w:rsid w:val="002B2BBD"/>
    <w:pPr>
      <w:widowControl/>
      <w:spacing w:after="48"/>
      <w:ind w:right="120"/>
      <w:jc w:val="right"/>
    </w:pPr>
    <w:rPr>
      <w:rFonts w:ascii="Times New Roman" w:hAnsi="Times New Roman"/>
      <w:snapToGrid/>
      <w:spacing w:val="2"/>
      <w:szCs w:val="24"/>
    </w:rPr>
  </w:style>
  <w:style w:type="paragraph" w:customStyle="1" w:styleId="content3">
    <w:name w:val="content3"/>
    <w:basedOn w:val="Normal"/>
    <w:rsid w:val="002B2BBD"/>
    <w:pPr>
      <w:widowControl/>
      <w:spacing w:after="195"/>
    </w:pPr>
    <w:rPr>
      <w:rFonts w:ascii="Times New Roman" w:hAnsi="Times New Roman"/>
      <w:snapToGrid/>
      <w:spacing w:val="2"/>
      <w:szCs w:val="24"/>
    </w:rPr>
  </w:style>
  <w:style w:type="character" w:styleId="Hyperlink">
    <w:name w:val="Hyperlink"/>
    <w:basedOn w:val="DefaultParagraphFont"/>
    <w:uiPriority w:val="99"/>
    <w:unhideWhenUsed/>
    <w:rsid w:val="002B2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1280">
      <w:bodyDiv w:val="1"/>
      <w:marLeft w:val="0"/>
      <w:marRight w:val="0"/>
      <w:marTop w:val="0"/>
      <w:marBottom w:val="0"/>
      <w:divBdr>
        <w:top w:val="none" w:sz="0" w:space="0" w:color="auto"/>
        <w:left w:val="none" w:sz="0" w:space="0" w:color="auto"/>
        <w:bottom w:val="none" w:sz="0" w:space="0" w:color="auto"/>
        <w:right w:val="none" w:sz="0" w:space="0" w:color="auto"/>
      </w:divBdr>
    </w:div>
    <w:div w:id="780220361">
      <w:bodyDiv w:val="1"/>
      <w:marLeft w:val="0"/>
      <w:marRight w:val="0"/>
      <w:marTop w:val="0"/>
      <w:marBottom w:val="0"/>
      <w:divBdr>
        <w:top w:val="none" w:sz="0" w:space="0" w:color="auto"/>
        <w:left w:val="none" w:sz="0" w:space="0" w:color="auto"/>
        <w:bottom w:val="none" w:sz="0" w:space="0" w:color="auto"/>
        <w:right w:val="none" w:sz="0" w:space="0" w:color="auto"/>
      </w:divBdr>
    </w:div>
    <w:div w:id="1374621190">
      <w:bodyDiv w:val="1"/>
      <w:marLeft w:val="0"/>
      <w:marRight w:val="0"/>
      <w:marTop w:val="0"/>
      <w:marBottom w:val="0"/>
      <w:divBdr>
        <w:top w:val="none" w:sz="0" w:space="0" w:color="auto"/>
        <w:left w:val="none" w:sz="0" w:space="0" w:color="auto"/>
        <w:bottom w:val="none" w:sz="0" w:space="0" w:color="auto"/>
        <w:right w:val="none" w:sz="0" w:space="0" w:color="auto"/>
      </w:divBdr>
    </w:div>
    <w:div w:id="1482499442">
      <w:bodyDiv w:val="1"/>
      <w:marLeft w:val="0"/>
      <w:marRight w:val="0"/>
      <w:marTop w:val="0"/>
      <w:marBottom w:val="0"/>
      <w:divBdr>
        <w:top w:val="none" w:sz="0" w:space="0" w:color="auto"/>
        <w:left w:val="none" w:sz="0" w:space="0" w:color="auto"/>
        <w:bottom w:val="none" w:sz="0" w:space="0" w:color="auto"/>
        <w:right w:val="none" w:sz="0" w:space="0" w:color="auto"/>
      </w:divBdr>
    </w:div>
    <w:div w:id="20134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ibrary.municode.com/fl/jacksonville/codes/code_of_ordinances?nodeId=ZOSE_CH656ZOCO" TargetMode="External"/><Relationship Id="rId4" Type="http://schemas.microsoft.com/office/2007/relationships/stylesWithEffects" Target="stylesWithEffects.xml"/><Relationship Id="rId9" Type="http://schemas.openxmlformats.org/officeDocument/2006/relationships/hyperlink" Target="https://library.municode.com/fl/jacksonville/codes/code_of_ordinances?nodeId=ZOSE_CH656ZO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9B94-69F7-4469-A1F8-FACA5DB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AMENDMENT</vt:lpstr>
    </vt:vector>
  </TitlesOfParts>
  <Company>City of Jacksonville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General Counsel</dc:creator>
  <cp:lastModifiedBy>Stasia Rhoden</cp:lastModifiedBy>
  <cp:revision>2</cp:revision>
  <cp:lastPrinted>2018-09-18T19:42:00Z</cp:lastPrinted>
  <dcterms:created xsi:type="dcterms:W3CDTF">2018-09-21T13:08:00Z</dcterms:created>
  <dcterms:modified xsi:type="dcterms:W3CDTF">2018-09-21T13:08:00Z</dcterms:modified>
</cp:coreProperties>
</file>